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000000"/>
          <w:sz w:val="36"/>
          <w:szCs w:val="36"/>
        </w:rPr>
      </w:pPr>
    </w:p>
    <w:p>
      <w:pPr>
        <w:spacing w:line="360" w:lineRule="auto"/>
        <w:rPr>
          <w:rFonts w:ascii="宋体" w:hAnsi="宋体"/>
          <w:b/>
          <w:color w:val="000000"/>
          <w:sz w:val="36"/>
          <w:szCs w:val="36"/>
        </w:rPr>
      </w:pPr>
    </w:p>
    <w:p>
      <w:pPr>
        <w:spacing w:line="360" w:lineRule="auto"/>
        <w:rPr>
          <w:rFonts w:ascii="宋体" w:hAnsi="宋体"/>
          <w:b/>
          <w:color w:val="000000"/>
          <w:sz w:val="36"/>
          <w:szCs w:val="36"/>
          <w:highlight w:val="none"/>
        </w:rPr>
      </w:pPr>
    </w:p>
    <w:p>
      <w:pPr>
        <w:spacing w:line="360" w:lineRule="auto"/>
        <w:jc w:val="center"/>
        <w:rPr>
          <w:rFonts w:ascii="宋体" w:hAnsi="宋体"/>
          <w:b/>
          <w:color w:val="000000"/>
          <w:sz w:val="36"/>
          <w:szCs w:val="36"/>
          <w:highlight w:val="none"/>
        </w:rPr>
      </w:pPr>
      <w:r>
        <w:rPr>
          <w:rFonts w:hint="eastAsia" w:ascii="黑体" w:hAnsi="黑体" w:eastAsia="黑体" w:cs="黑体"/>
          <w:b/>
          <w:color w:val="000000"/>
          <w:sz w:val="84"/>
          <w:szCs w:val="84"/>
          <w:highlight w:val="none"/>
          <w:lang w:val="en-US" w:eastAsia="zh-CN"/>
        </w:rPr>
        <w:t>城港公司关于两个码头2021年维修维护项目合同</w:t>
      </w:r>
    </w:p>
    <w:p>
      <w:pPr>
        <w:spacing w:line="360" w:lineRule="auto"/>
        <w:rPr>
          <w:rFonts w:ascii="宋体" w:hAnsi="宋体"/>
          <w:b/>
          <w:color w:val="000000"/>
          <w:sz w:val="36"/>
          <w:szCs w:val="36"/>
        </w:rPr>
      </w:pPr>
    </w:p>
    <w:p>
      <w:pPr>
        <w:spacing w:line="360" w:lineRule="auto"/>
        <w:rPr>
          <w:rFonts w:ascii="黑体" w:hAnsi="黑体" w:eastAsia="黑体" w:cs="黑体"/>
          <w:sz w:val="32"/>
          <w:szCs w:val="32"/>
          <w:u w:val="single"/>
        </w:rPr>
      </w:pPr>
      <w:r>
        <w:rPr>
          <w:rFonts w:hint="eastAsia" w:ascii="黑体" w:hAnsi="黑体" w:eastAsia="黑体" w:cs="黑体"/>
          <w:sz w:val="32"/>
          <w:szCs w:val="32"/>
        </w:rPr>
        <w:t>合同编号：</w:t>
      </w:r>
      <w:r>
        <w:rPr>
          <w:rFonts w:hint="eastAsia" w:ascii="黑体" w:hAnsi="黑体" w:eastAsia="黑体" w:cs="黑体"/>
          <w:sz w:val="32"/>
          <w:szCs w:val="32"/>
          <w:highlight w:val="red"/>
          <w:u w:val="single"/>
        </w:rPr>
        <w:t>GZCG20</w:t>
      </w:r>
      <w:r>
        <w:rPr>
          <w:rFonts w:hint="eastAsia" w:ascii="黑体" w:hAnsi="黑体" w:eastAsia="黑体" w:cs="黑体"/>
          <w:sz w:val="32"/>
          <w:szCs w:val="32"/>
          <w:highlight w:val="red"/>
          <w:u w:val="single"/>
          <w:lang w:val="en-US" w:eastAsia="zh-CN"/>
        </w:rPr>
        <w:t>21-XXX</w:t>
      </w:r>
      <w:r>
        <w:rPr>
          <w:rFonts w:hint="eastAsia" w:ascii="黑体" w:hAnsi="黑体" w:eastAsia="黑体" w:cs="黑体"/>
          <w:sz w:val="32"/>
          <w:szCs w:val="32"/>
          <w:u w:val="single"/>
        </w:rPr>
        <w:t xml:space="preserve">   </w:t>
      </w:r>
    </w:p>
    <w:p>
      <w:pPr>
        <w:spacing w:line="360" w:lineRule="auto"/>
        <w:rPr>
          <w:rFonts w:ascii="黑体" w:hAnsi="黑体" w:eastAsia="黑体" w:cs="黑体"/>
          <w:sz w:val="32"/>
          <w:szCs w:val="32"/>
          <w:u w:val="single"/>
        </w:rPr>
      </w:pPr>
    </w:p>
    <w:p>
      <w:pPr>
        <w:spacing w:line="360" w:lineRule="auto"/>
        <w:rPr>
          <w:rFonts w:ascii="黑体" w:hAnsi="黑体" w:eastAsia="黑体" w:cs="黑体"/>
          <w:sz w:val="32"/>
          <w:szCs w:val="32"/>
          <w:u w:val="single"/>
        </w:rPr>
      </w:pPr>
    </w:p>
    <w:p>
      <w:pPr>
        <w:spacing w:line="360" w:lineRule="auto"/>
        <w:rPr>
          <w:rFonts w:ascii="黑体" w:hAnsi="黑体" w:eastAsia="黑体" w:cs="黑体"/>
          <w:sz w:val="32"/>
          <w:szCs w:val="32"/>
          <w:u w:val="single"/>
        </w:rPr>
      </w:pPr>
    </w:p>
    <w:p>
      <w:pPr>
        <w:rPr>
          <w:rFonts w:hint="eastAsia" w:ascii="宋体" w:hAnsi="宋体" w:eastAsia="宋体"/>
          <w:b/>
          <w:sz w:val="32"/>
          <w:szCs w:val="32"/>
          <w:u w:val="single"/>
          <w:lang w:val="en-US" w:eastAsia="zh-CN"/>
        </w:rPr>
      </w:pPr>
      <w:r>
        <w:rPr>
          <w:rFonts w:hint="eastAsia" w:ascii="宋体" w:hAnsi="宋体"/>
          <w:b/>
          <w:sz w:val="32"/>
          <w:szCs w:val="32"/>
        </w:rPr>
        <w:t>合同名称：</w:t>
      </w:r>
      <w:r>
        <w:rPr>
          <w:rFonts w:hint="eastAsia" w:ascii="宋体" w:hAnsi="宋体"/>
          <w:b/>
          <w:sz w:val="32"/>
          <w:szCs w:val="32"/>
          <w:u w:val="single"/>
          <w:lang w:val="en-US" w:eastAsia="zh-CN"/>
        </w:rPr>
        <w:t>城港公司关于两个码头2021年维修维护项目</w:t>
      </w:r>
    </w:p>
    <w:p>
      <w:pPr>
        <w:spacing w:line="700" w:lineRule="exact"/>
        <w:rPr>
          <w:rFonts w:ascii="宋体" w:hAnsi="宋体"/>
          <w:b/>
          <w:sz w:val="32"/>
          <w:szCs w:val="32"/>
          <w:u w:val="single"/>
        </w:rPr>
      </w:pPr>
      <w:r>
        <w:rPr>
          <w:rFonts w:hint="eastAsia" w:ascii="宋体" w:hAnsi="宋体"/>
          <w:b/>
          <w:sz w:val="32"/>
          <w:szCs w:val="32"/>
        </w:rPr>
        <w:t>甲    方：</w:t>
      </w:r>
      <w:r>
        <w:rPr>
          <w:rFonts w:hint="eastAsia" w:ascii="宋体" w:hAnsi="宋体"/>
          <w:b/>
          <w:sz w:val="32"/>
          <w:szCs w:val="32"/>
          <w:u w:val="single"/>
        </w:rPr>
        <w:t>广州城港旅游发展有限公司</w:t>
      </w:r>
    </w:p>
    <w:p>
      <w:pPr>
        <w:spacing w:line="700" w:lineRule="exact"/>
        <w:rPr>
          <w:rFonts w:hint="default" w:ascii="宋体" w:hAnsi="宋体" w:eastAsia="宋体"/>
          <w:b/>
          <w:sz w:val="32"/>
          <w:szCs w:val="32"/>
          <w:u w:val="single"/>
          <w:lang w:val="en-US" w:eastAsia="zh-CN"/>
        </w:rPr>
      </w:pPr>
      <w:r>
        <w:rPr>
          <w:rFonts w:hint="eastAsia" w:ascii="宋体" w:hAnsi="宋体"/>
          <w:b/>
          <w:sz w:val="32"/>
          <w:szCs w:val="32"/>
        </w:rPr>
        <w:t>乙    方：</w:t>
      </w:r>
      <w:r>
        <w:rPr>
          <w:rFonts w:hint="eastAsia" w:ascii="宋体" w:hAnsi="宋体"/>
          <w:b/>
          <w:sz w:val="32"/>
          <w:szCs w:val="32"/>
          <w:u w:val="single"/>
          <w:lang w:val="en-US" w:eastAsia="zh-CN"/>
        </w:rPr>
        <w:t xml:space="preserve">                        </w:t>
      </w:r>
    </w:p>
    <w:p>
      <w:pPr>
        <w:spacing w:line="700" w:lineRule="exact"/>
        <w:rPr>
          <w:rFonts w:ascii="宋体" w:hAnsi="宋体"/>
          <w:b/>
          <w:sz w:val="32"/>
          <w:szCs w:val="32"/>
          <w:u w:val="single"/>
        </w:rPr>
      </w:pPr>
      <w:r>
        <w:rPr>
          <w:rFonts w:hint="eastAsia" w:ascii="宋体" w:hAnsi="宋体"/>
          <w:b/>
          <w:sz w:val="32"/>
          <w:szCs w:val="32"/>
        </w:rPr>
        <w:t>合同签订地点：</w:t>
      </w:r>
      <w:r>
        <w:rPr>
          <w:rFonts w:hint="eastAsia" w:ascii="宋体" w:hAnsi="宋体"/>
          <w:b/>
          <w:sz w:val="32"/>
          <w:szCs w:val="32"/>
          <w:u w:val="single"/>
        </w:rPr>
        <w:t>广州市海珠区</w:t>
      </w:r>
    </w:p>
    <w:p>
      <w:pPr>
        <w:spacing w:line="700" w:lineRule="exact"/>
        <w:rPr>
          <w:rFonts w:ascii="宋体" w:hAnsi="宋体"/>
          <w:sz w:val="32"/>
          <w:szCs w:val="32"/>
        </w:rPr>
      </w:pPr>
      <w:r>
        <w:rPr>
          <w:rFonts w:hint="eastAsia" w:ascii="宋体" w:hAnsi="宋体"/>
          <w:b/>
          <w:sz w:val="32"/>
          <w:szCs w:val="32"/>
        </w:rPr>
        <w:t>签订日期：20</w:t>
      </w:r>
      <w:r>
        <w:rPr>
          <w:rFonts w:hint="eastAsia" w:ascii="宋体" w:hAnsi="宋体"/>
          <w:b/>
          <w:sz w:val="32"/>
          <w:szCs w:val="32"/>
          <w:lang w:val="en-US" w:eastAsia="zh-CN"/>
        </w:rPr>
        <w:t>21</w:t>
      </w:r>
      <w:r>
        <w:rPr>
          <w:rFonts w:hint="eastAsia" w:ascii="宋体" w:hAnsi="宋体"/>
          <w:b/>
          <w:sz w:val="32"/>
          <w:szCs w:val="32"/>
        </w:rPr>
        <w:t xml:space="preserve"> 年 </w:t>
      </w:r>
      <w:r>
        <w:rPr>
          <w:rFonts w:hint="eastAsia" w:ascii="宋体" w:hAnsi="宋体"/>
          <w:b/>
          <w:sz w:val="32"/>
          <w:szCs w:val="32"/>
          <w:lang w:val="en-US" w:eastAsia="zh-CN"/>
        </w:rPr>
        <w:t>6</w:t>
      </w:r>
      <w:r>
        <w:rPr>
          <w:rFonts w:hint="eastAsia" w:ascii="宋体" w:hAnsi="宋体"/>
          <w:b/>
          <w:sz w:val="32"/>
          <w:szCs w:val="32"/>
        </w:rPr>
        <w:t>月</w:t>
      </w:r>
    </w:p>
    <w:p>
      <w:pPr>
        <w:spacing w:line="360" w:lineRule="auto"/>
        <w:rPr>
          <w:rFonts w:ascii="黑体" w:hAnsi="黑体" w:eastAsia="黑体" w:cs="黑体"/>
          <w:sz w:val="32"/>
          <w:szCs w:val="32"/>
          <w:u w:val="single"/>
        </w:rPr>
        <w:sectPr>
          <w:headerReference r:id="rId3" w:type="default"/>
          <w:footerReference r:id="rId4" w:type="default"/>
          <w:pgSz w:w="11906" w:h="16838"/>
          <w:pgMar w:top="709" w:right="746" w:bottom="623" w:left="1260" w:header="851" w:footer="992" w:gutter="0"/>
          <w:cols w:space="720" w:num="1"/>
          <w:docGrid w:type="lines" w:linePitch="312" w:charSpace="0"/>
        </w:sectPr>
      </w:pPr>
    </w:p>
    <w:p>
      <w:pPr>
        <w:jc w:val="center"/>
        <w:rPr>
          <w:b/>
          <w:bCs/>
          <w:sz w:val="32"/>
          <w:szCs w:val="32"/>
        </w:rPr>
      </w:pPr>
    </w:p>
    <w:p>
      <w:pPr>
        <w:jc w:val="center"/>
        <w:rPr>
          <w:rFonts w:ascii="宋体" w:hAnsi="宋体"/>
          <w:b/>
          <w:sz w:val="36"/>
          <w:szCs w:val="36"/>
          <w:highlight w:val="none"/>
        </w:rPr>
      </w:pPr>
      <w:r>
        <w:rPr>
          <w:rFonts w:hint="eastAsia"/>
          <w:b/>
          <w:bCs/>
          <w:sz w:val="32"/>
          <w:szCs w:val="32"/>
          <w:highlight w:val="none"/>
          <w:lang w:val="en-US" w:eastAsia="zh-CN"/>
        </w:rPr>
        <w:t>城港公司关于两个码头2021年维修维护项目合同</w:t>
      </w:r>
    </w:p>
    <w:p>
      <w:pPr>
        <w:spacing w:line="360" w:lineRule="auto"/>
        <w:rPr>
          <w:rFonts w:ascii="宋体" w:hAnsi="宋体"/>
          <w:b/>
          <w:color w:val="000000"/>
          <w:sz w:val="32"/>
          <w:szCs w:val="32"/>
        </w:rPr>
      </w:pPr>
    </w:p>
    <w:p>
      <w:pPr>
        <w:spacing w:line="360" w:lineRule="auto"/>
        <w:rPr>
          <w:rFonts w:hint="default" w:ascii="仿宋" w:hAnsi="仿宋" w:eastAsia="仿宋" w:cs="仿宋"/>
          <w:sz w:val="28"/>
          <w:szCs w:val="28"/>
          <w:highlight w:val="red"/>
          <w:lang w:val="en-US" w:eastAsia="zh-CN"/>
        </w:rPr>
      </w:pPr>
      <w:r>
        <w:rPr>
          <w:rFonts w:hint="eastAsia" w:ascii="仿宋" w:hAnsi="仿宋" w:eastAsia="仿宋" w:cs="仿宋"/>
          <w:sz w:val="28"/>
          <w:szCs w:val="28"/>
          <w:highlight w:val="none"/>
        </w:rPr>
        <w:t>合同编号：</w:t>
      </w:r>
      <w:r>
        <w:rPr>
          <w:rFonts w:hint="eastAsia" w:ascii="仿宋" w:hAnsi="仿宋" w:eastAsia="仿宋" w:cs="仿宋"/>
          <w:sz w:val="28"/>
          <w:szCs w:val="28"/>
          <w:highlight w:val="red"/>
          <w:u w:val="single"/>
        </w:rPr>
        <w:t>GZCG20</w:t>
      </w:r>
      <w:r>
        <w:rPr>
          <w:rFonts w:hint="eastAsia" w:ascii="仿宋" w:hAnsi="仿宋" w:eastAsia="仿宋" w:cs="仿宋"/>
          <w:sz w:val="28"/>
          <w:szCs w:val="28"/>
          <w:highlight w:val="red"/>
          <w:u w:val="single"/>
          <w:lang w:val="en-US" w:eastAsia="zh-CN"/>
        </w:rPr>
        <w:t>21</w:t>
      </w:r>
      <w:r>
        <w:rPr>
          <w:rFonts w:hint="eastAsia" w:ascii="仿宋" w:hAnsi="仿宋" w:eastAsia="仿宋" w:cs="仿宋"/>
          <w:sz w:val="28"/>
          <w:szCs w:val="28"/>
          <w:highlight w:val="red"/>
          <w:u w:val="single"/>
        </w:rPr>
        <w:t>-</w:t>
      </w:r>
      <w:r>
        <w:rPr>
          <w:rFonts w:hint="eastAsia" w:ascii="仿宋" w:hAnsi="仿宋" w:eastAsia="仿宋" w:cs="仿宋"/>
          <w:sz w:val="28"/>
          <w:szCs w:val="28"/>
          <w:highlight w:val="red"/>
          <w:u w:val="single"/>
          <w:lang w:val="en-US" w:eastAsia="zh-CN"/>
        </w:rPr>
        <w:t>xxx</w:t>
      </w:r>
    </w:p>
    <w:p>
      <w:pPr>
        <w:spacing w:line="360" w:lineRule="auto"/>
        <w:rPr>
          <w:rFonts w:ascii="仿宋" w:hAnsi="仿宋" w:eastAsia="仿宋" w:cs="仿宋"/>
          <w:sz w:val="28"/>
          <w:szCs w:val="28"/>
        </w:rPr>
      </w:pPr>
      <w:r>
        <w:rPr>
          <w:rFonts w:hint="eastAsia" w:ascii="仿宋" w:hAnsi="仿宋" w:eastAsia="仿宋" w:cs="仿宋"/>
          <w:color w:val="000000"/>
          <w:sz w:val="28"/>
          <w:szCs w:val="28"/>
        </w:rPr>
        <w:t>甲方:</w:t>
      </w:r>
      <w:r>
        <w:rPr>
          <w:rFonts w:hint="eastAsia" w:ascii="仿宋" w:hAnsi="仿宋" w:eastAsia="仿宋" w:cs="仿宋"/>
          <w:sz w:val="28"/>
          <w:szCs w:val="28"/>
          <w:u w:val="single"/>
        </w:rPr>
        <w:t>广州城港旅游发展有限公司</w:t>
      </w:r>
    </w:p>
    <w:p>
      <w:pPr>
        <w:spacing w:line="360" w:lineRule="auto"/>
        <w:rPr>
          <w:rFonts w:hint="default" w:ascii="仿宋" w:hAnsi="仿宋" w:eastAsia="仿宋" w:cs="仿宋"/>
          <w:sz w:val="28"/>
          <w:szCs w:val="28"/>
          <w:u w:val="single"/>
          <w:lang w:val="en-US" w:eastAsia="zh-CN"/>
        </w:rPr>
      </w:pPr>
      <w:r>
        <w:rPr>
          <w:rFonts w:hint="eastAsia" w:ascii="仿宋" w:hAnsi="仿宋" w:eastAsia="仿宋" w:cs="仿宋"/>
          <w:color w:val="000000"/>
          <w:sz w:val="28"/>
          <w:szCs w:val="28"/>
        </w:rPr>
        <w:t xml:space="preserve">乙方: </w:t>
      </w:r>
      <w:r>
        <w:rPr>
          <w:rFonts w:hint="eastAsia" w:ascii="仿宋" w:hAnsi="仿宋" w:eastAsia="仿宋" w:cs="仿宋"/>
          <w:sz w:val="30"/>
          <w:szCs w:val="30"/>
          <w:u w:val="single"/>
          <w:lang w:val="en-US" w:eastAsia="zh-CN"/>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合同签订地点：</w:t>
      </w:r>
      <w:r>
        <w:rPr>
          <w:rFonts w:hint="eastAsia" w:ascii="仿宋" w:hAnsi="仿宋" w:eastAsia="仿宋" w:cs="仿宋"/>
          <w:sz w:val="28"/>
          <w:szCs w:val="28"/>
          <w:u w:val="single"/>
        </w:rPr>
        <w:t>广州市海珠区</w:t>
      </w:r>
    </w:p>
    <w:p>
      <w:pPr>
        <w:spacing w:line="360" w:lineRule="auto"/>
        <w:rPr>
          <w:rFonts w:hAnsi="宋体"/>
          <w:color w:val="000000"/>
          <w:sz w:val="24"/>
          <w:szCs w:val="24"/>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依照《中华人民共和国合同法》、及其他相关法律、法规及规章，甲乙双方在坚持平等、自愿、公平和诚实信用原则的基础上，就本项目协商一致，甲方同意将“</w:t>
      </w:r>
      <w:r>
        <w:rPr>
          <w:rFonts w:hint="eastAsia" w:ascii="仿宋" w:hAnsi="仿宋" w:eastAsia="仿宋" w:cs="仿宋"/>
          <w:color w:val="000000"/>
          <w:sz w:val="28"/>
          <w:szCs w:val="28"/>
          <w:highlight w:val="none"/>
          <w:lang w:val="en-US" w:eastAsia="zh-CN"/>
        </w:rPr>
        <w:t>城港公司关于两个码头2021年维修维护项目</w:t>
      </w:r>
      <w:r>
        <w:rPr>
          <w:rFonts w:hint="eastAsia" w:ascii="仿宋" w:hAnsi="仿宋" w:eastAsia="仿宋" w:cs="仿宋"/>
          <w:color w:val="000000"/>
          <w:sz w:val="28"/>
          <w:szCs w:val="28"/>
        </w:rPr>
        <w:t>”承包给乙方。甲乙双方经友好协商，达成如下一致协议:</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 xml:space="preserve">一、项目概况： </w:t>
      </w:r>
    </w:p>
    <w:p>
      <w:pPr>
        <w:spacing w:line="700" w:lineRule="exact"/>
        <w:rPr>
          <w:rFonts w:hint="eastAsia" w:ascii="仿宋" w:hAnsi="仿宋" w:eastAsia="仿宋" w:cs="仿宋"/>
          <w:b w:val="0"/>
          <w:bCs w:val="0"/>
          <w:color w:val="000000"/>
          <w:sz w:val="28"/>
          <w:szCs w:val="28"/>
          <w:highlight w:val="magenta"/>
          <w:lang w:val="en-US" w:eastAsia="zh-CN"/>
        </w:rPr>
      </w:pPr>
      <w:r>
        <w:rPr>
          <w:rFonts w:hint="eastAsia" w:ascii="仿宋" w:hAnsi="仿宋" w:eastAsia="仿宋" w:cs="仿宋"/>
          <w:color w:val="000000"/>
          <w:sz w:val="28"/>
          <w:szCs w:val="28"/>
          <w:highlight w:val="none"/>
        </w:rPr>
        <w:t>1、名称：</w:t>
      </w:r>
      <w:r>
        <w:rPr>
          <w:rFonts w:hint="eastAsia" w:ascii="仿宋" w:hAnsi="仿宋" w:eastAsia="仿宋" w:cs="仿宋"/>
          <w:b w:val="0"/>
          <w:bCs w:val="0"/>
          <w:sz w:val="28"/>
          <w:szCs w:val="28"/>
          <w:highlight w:val="none"/>
          <w:lang w:val="en-US" w:eastAsia="zh-CN"/>
        </w:rPr>
        <w:t>城港公司关于两个码头2021年维修维护项目</w:t>
      </w:r>
    </w:p>
    <w:p>
      <w:pPr>
        <w:keepNext w:val="0"/>
        <w:keepLines w:val="0"/>
        <w:pageBreakBefore w:val="0"/>
        <w:widowControl w:val="0"/>
        <w:tabs>
          <w:tab w:val="left" w:pos="990"/>
        </w:tabs>
        <w:kinsoku/>
        <w:wordWrap/>
        <w:overflowPunct/>
        <w:topLinePunct w:val="0"/>
        <w:autoSpaceDE/>
        <w:autoSpaceDN/>
        <w:bidi w:val="0"/>
        <w:adjustRightInd/>
        <w:snapToGrid/>
        <w:spacing w:line="360" w:lineRule="auto"/>
        <w:ind w:left="0" w:firstLine="0" w:firstLineChars="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2、地点：</w:t>
      </w:r>
      <w:ins w:id="0" w:author="水跃鱼杰仔 [2]" w:date="2021-04-29T09:40:16Z">
        <w:r>
          <w:rPr>
            <w:rFonts w:hint="eastAsia" w:ascii="仿宋" w:hAnsi="仿宋" w:eastAsia="仿宋" w:cs="仿宋"/>
            <w:color w:val="000000"/>
            <w:sz w:val="28"/>
            <w:szCs w:val="28"/>
            <w:highlight w:val="none"/>
            <w:lang w:val="en-US" w:eastAsia="zh-CN"/>
          </w:rPr>
          <w:t>广州市</w:t>
        </w:r>
      </w:ins>
      <w:ins w:id="1" w:author="水跃鱼杰仔 [2]" w:date="2021-04-29T09:40:18Z">
        <w:r>
          <w:rPr>
            <w:rFonts w:hint="eastAsia" w:ascii="仿宋" w:hAnsi="仿宋" w:eastAsia="仿宋" w:cs="仿宋"/>
            <w:color w:val="000000"/>
            <w:sz w:val="28"/>
            <w:szCs w:val="28"/>
            <w:highlight w:val="none"/>
            <w:lang w:val="en-US" w:eastAsia="zh-CN"/>
          </w:rPr>
          <w:t>天河区</w:t>
        </w:r>
      </w:ins>
      <w:ins w:id="2" w:author="水跃鱼杰仔 [2]" w:date="2021-04-29T09:40:21Z">
        <w:r>
          <w:rPr>
            <w:rFonts w:hint="eastAsia" w:ascii="仿宋" w:hAnsi="仿宋" w:eastAsia="仿宋" w:cs="仿宋"/>
            <w:color w:val="000000"/>
            <w:sz w:val="28"/>
            <w:szCs w:val="28"/>
            <w:highlight w:val="none"/>
            <w:lang w:val="en-US" w:eastAsia="zh-CN"/>
          </w:rPr>
          <w:t>临江大道</w:t>
        </w:r>
      </w:ins>
      <w:ins w:id="3" w:author="水跃鱼杰仔 [2]" w:date="2021-04-29T09:40:22Z">
        <w:r>
          <w:rPr>
            <w:rFonts w:hint="eastAsia" w:ascii="仿宋" w:hAnsi="仿宋" w:eastAsia="仿宋" w:cs="仿宋"/>
            <w:color w:val="000000"/>
            <w:sz w:val="28"/>
            <w:szCs w:val="28"/>
            <w:highlight w:val="none"/>
            <w:lang w:val="en-US" w:eastAsia="zh-CN"/>
          </w:rPr>
          <w:t>海心沙</w:t>
        </w:r>
      </w:ins>
      <w:ins w:id="4" w:author="水跃鱼杰仔 [2]" w:date="2021-04-29T09:40:23Z">
        <w:r>
          <w:rPr>
            <w:rFonts w:hint="eastAsia" w:ascii="仿宋" w:hAnsi="仿宋" w:eastAsia="仿宋" w:cs="仿宋"/>
            <w:color w:val="000000"/>
            <w:sz w:val="28"/>
            <w:szCs w:val="28"/>
            <w:highlight w:val="none"/>
            <w:lang w:val="en-US" w:eastAsia="zh-CN"/>
          </w:rPr>
          <w:t>东区码头</w:t>
        </w:r>
      </w:ins>
      <w:r>
        <w:rPr>
          <w:rFonts w:hint="eastAsia" w:ascii="仿宋" w:hAnsi="仿宋" w:eastAsia="仿宋" w:cs="仿宋"/>
          <w:color w:val="000000"/>
          <w:sz w:val="28"/>
          <w:szCs w:val="28"/>
          <w:highlight w:val="none"/>
          <w:lang w:val="en-US" w:eastAsia="zh-CN"/>
        </w:rPr>
        <w:t>、广东省广州市海珠区阅江西路222号广州塔东北侧珠江堤岸边广州塔财富码头。</w:t>
      </w:r>
      <w:bookmarkStart w:id="26" w:name="_GoBack"/>
      <w:bookmarkEnd w:id="26"/>
    </w:p>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3、服务内容：按甲方要求，完成项目</w:t>
      </w:r>
      <w:r>
        <w:rPr>
          <w:rFonts w:hint="eastAsia" w:ascii="仿宋" w:hAnsi="仿宋" w:eastAsia="仿宋" w:cs="仿宋"/>
          <w:color w:val="000000"/>
          <w:sz w:val="28"/>
          <w:szCs w:val="28"/>
          <w:highlight w:val="none"/>
          <w:lang w:eastAsia="zh-CN"/>
        </w:rPr>
        <w:t>的所有</w:t>
      </w:r>
      <w:r>
        <w:rPr>
          <w:rFonts w:hint="eastAsia" w:ascii="仿宋" w:hAnsi="仿宋" w:eastAsia="仿宋" w:cs="仿宋"/>
          <w:color w:val="000000"/>
          <w:sz w:val="28"/>
          <w:szCs w:val="28"/>
          <w:highlight w:val="none"/>
        </w:rPr>
        <w:t>工作。</w:t>
      </w:r>
    </w:p>
    <w:p>
      <w:pPr>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4、完成时</w:t>
      </w:r>
      <w:r>
        <w:rPr>
          <w:rFonts w:hint="eastAsia" w:ascii="仿宋" w:hAnsi="仿宋" w:eastAsia="仿宋" w:cs="仿宋"/>
          <w:color w:val="000000"/>
          <w:sz w:val="28"/>
          <w:szCs w:val="28"/>
          <w:highlight w:val="none"/>
          <w:lang w:val="en-US" w:eastAsia="zh-CN"/>
        </w:rPr>
        <w:t xml:space="preserve">间: </w:t>
      </w:r>
      <w:r>
        <w:rPr>
          <w:rFonts w:hint="eastAsia" w:ascii="仿宋" w:hAnsi="仿宋" w:eastAsia="仿宋" w:cs="仿宋"/>
          <w:color w:val="000000"/>
          <w:sz w:val="28"/>
          <w:szCs w:val="28"/>
          <w:highlight w:val="none"/>
          <w:lang w:val="zh-CN" w:eastAsia="zh-CN"/>
        </w:rPr>
        <w:t>要求在</w:t>
      </w:r>
      <w:r>
        <w:rPr>
          <w:rFonts w:hint="eastAsia" w:ascii="仿宋" w:hAnsi="仿宋" w:eastAsia="仿宋" w:cs="仿宋"/>
          <w:color w:val="000000"/>
          <w:sz w:val="28"/>
          <w:szCs w:val="28"/>
          <w:highlight w:val="none"/>
          <w:lang w:val="en-US" w:eastAsia="zh-CN"/>
        </w:rPr>
        <w:t>2021年12月31日前完成所有工程，并通过甲方验收合格。</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二、甲方责任: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1、甲方须积极协调各方关系，使乙方能在正常的工作环境中作业。</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2、甲方须会同乙方，在甲方指定地点对项目进行验收。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3、甲方须提供给乙方库房，以存放乙方现场材料、设备。</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4、甲方应根据项目进度计划，落实作业条件，协调免费提供安装用水用电。</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5、甲方应积极配合乙方进/退场的证件手续办理工作。</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6、乙方所承担的项目服务完毕具备验收条件后，乙方将向甲方提出项目验收申请报告；甲方应尽快组织人员进行项目验收工作。</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8、甲方委派现场管理人员：</w:t>
      </w:r>
      <w:r>
        <w:rPr>
          <w:rFonts w:hint="eastAsia" w:ascii="仿宋" w:hAnsi="仿宋" w:eastAsia="仿宋" w:cs="仿宋"/>
          <w:b/>
          <w:bCs/>
          <w:color w:val="000000"/>
          <w:sz w:val="28"/>
          <w:szCs w:val="28"/>
          <w:highlight w:val="red"/>
          <w:lang w:val="en-US" w:eastAsia="zh-CN"/>
        </w:rPr>
        <w:t>XXX</w:t>
      </w:r>
      <w:r>
        <w:rPr>
          <w:rFonts w:hint="eastAsia" w:ascii="仿宋" w:hAnsi="仿宋" w:eastAsia="仿宋" w:cs="仿宋"/>
          <w:b/>
          <w:bCs/>
          <w:color w:val="000000"/>
          <w:sz w:val="28"/>
          <w:szCs w:val="28"/>
          <w:highlight w:val="red"/>
        </w:rPr>
        <w:t>（联系电话：</w:t>
      </w:r>
      <w:r>
        <w:rPr>
          <w:rFonts w:hint="eastAsia" w:ascii="仿宋" w:hAnsi="仿宋" w:eastAsia="仿宋" w:cs="仿宋"/>
          <w:b/>
          <w:bCs/>
          <w:color w:val="000000"/>
          <w:sz w:val="28"/>
          <w:szCs w:val="28"/>
          <w:highlight w:val="red"/>
          <w:lang w:val="en-US" w:eastAsia="zh-CN"/>
        </w:rPr>
        <w:t>XXX</w:t>
      </w:r>
      <w:r>
        <w:rPr>
          <w:rFonts w:hint="eastAsia" w:ascii="仿宋" w:hAnsi="仿宋" w:eastAsia="仿宋" w:cs="仿宋"/>
          <w:b/>
          <w:bCs/>
          <w:color w:val="000000"/>
          <w:sz w:val="28"/>
          <w:szCs w:val="28"/>
          <w:highlight w:val="red"/>
        </w:rPr>
        <w:t>）</w:t>
      </w:r>
      <w:r>
        <w:rPr>
          <w:rFonts w:hint="eastAsia" w:ascii="仿宋" w:hAnsi="仿宋" w:eastAsia="仿宋" w:cs="仿宋"/>
          <w:color w:val="000000"/>
          <w:sz w:val="28"/>
          <w:szCs w:val="28"/>
        </w:rPr>
        <w:t>，负责与乙方的联系、沟通、协调，并对乙方的工作进行监督检查，对乙方作业期间出现的问题提出改进意见。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9、如甲方需修改项目方案，应提前三个工作日向乙方提供通知书等有效的书面文件。</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 xml:space="preserve">三、乙方责任: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1、乙方负责项目所需设备和材料的采购、检验及运输。设备和材料运至甲方后，乙方需通知甲方进行验收，经验收合格的设备和材料方可进场投入施工。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2、乙方应严格按照甲方要求，制定项目服务的作业方案，报甲方批准后进场作业。</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3、乙方应严格按照作业方案的内容要求，采购并提供所需设备、材料。如因作业需要，需更换或变动的设备和材料，必须取得甲方同意并经双方书面签字确认，否则乙方不得更换或变动作业所需设备和材料。</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4、乙方根据合同要求和作业方案完成项目的服务内容。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5、乙方按项目实施进度，按时完工。</w:t>
      </w:r>
    </w:p>
    <w:p>
      <w:pPr>
        <w:spacing w:line="360" w:lineRule="auto"/>
        <w:rPr>
          <w:rFonts w:ascii="仿宋" w:hAnsi="仿宋" w:eastAsia="仿宋" w:cs="仿宋"/>
          <w:color w:val="FF0000"/>
          <w:sz w:val="28"/>
          <w:szCs w:val="28"/>
        </w:rPr>
      </w:pPr>
      <w:r>
        <w:rPr>
          <w:rFonts w:hint="eastAsia" w:ascii="仿宋" w:hAnsi="仿宋" w:eastAsia="仿宋" w:cs="仿宋"/>
          <w:color w:val="000000"/>
          <w:sz w:val="28"/>
          <w:szCs w:val="28"/>
        </w:rPr>
        <w:t>6、乙方委派驻现场人员</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highlight w:val="red"/>
          <w:lang w:val="en-US" w:eastAsia="zh-CN"/>
        </w:rPr>
        <w:t>XXX</w:t>
      </w:r>
      <w:r>
        <w:rPr>
          <w:rFonts w:hint="eastAsia" w:ascii="仿宋" w:hAnsi="仿宋" w:eastAsia="仿宋" w:cs="仿宋"/>
          <w:b/>
          <w:bCs/>
          <w:color w:val="000000"/>
          <w:sz w:val="28"/>
          <w:szCs w:val="28"/>
          <w:highlight w:val="red"/>
          <w:lang w:eastAsia="zh-CN"/>
        </w:rPr>
        <w:t>（联系电话：</w:t>
      </w:r>
      <w:r>
        <w:rPr>
          <w:rFonts w:hint="eastAsia" w:ascii="仿宋" w:hAnsi="仿宋" w:eastAsia="仿宋" w:cs="仿宋"/>
          <w:b/>
          <w:bCs/>
          <w:color w:val="000000"/>
          <w:sz w:val="28"/>
          <w:szCs w:val="28"/>
          <w:highlight w:val="red"/>
          <w:lang w:val="en-US" w:eastAsia="zh-CN"/>
        </w:rPr>
        <w:t>XXX</w:t>
      </w:r>
      <w:r>
        <w:rPr>
          <w:rFonts w:hint="eastAsia" w:ascii="仿宋" w:hAnsi="仿宋" w:eastAsia="仿宋" w:cs="仿宋"/>
          <w:b/>
          <w:bCs/>
          <w:color w:val="000000"/>
          <w:sz w:val="28"/>
          <w:szCs w:val="28"/>
          <w:highlight w:val="red"/>
          <w:lang w:eastAsia="zh-CN"/>
        </w:rPr>
        <w:t>）</w:t>
      </w:r>
      <w:r>
        <w:rPr>
          <w:rFonts w:hint="eastAsia" w:ascii="仿宋" w:hAnsi="仿宋" w:eastAsia="仿宋" w:cs="仿宋"/>
          <w:b/>
          <w:bCs/>
          <w:color w:val="000000"/>
          <w:sz w:val="28"/>
          <w:szCs w:val="28"/>
          <w:highlight w:val="none"/>
        </w:rPr>
        <w:t>，</w:t>
      </w:r>
      <w:r>
        <w:rPr>
          <w:rFonts w:hint="eastAsia" w:ascii="仿宋" w:hAnsi="仿宋" w:eastAsia="仿宋" w:cs="仿宋"/>
          <w:color w:val="000000"/>
          <w:sz w:val="28"/>
          <w:szCs w:val="28"/>
        </w:rPr>
        <w:t>负责该项目的现场作业管理、组织及与甲方沟通工作；对项目进度及质量进行监理、督促。</w:t>
      </w:r>
    </w:p>
    <w:p>
      <w:pPr>
        <w:spacing w:line="360" w:lineRule="auto"/>
        <w:ind w:left="1"/>
        <w:rPr>
          <w:rFonts w:ascii="仿宋" w:hAnsi="仿宋" w:eastAsia="仿宋" w:cs="仿宋"/>
          <w:color w:val="000000"/>
          <w:sz w:val="28"/>
          <w:szCs w:val="28"/>
        </w:rPr>
      </w:pPr>
      <w:r>
        <w:rPr>
          <w:rFonts w:hint="eastAsia" w:ascii="仿宋" w:hAnsi="仿宋" w:eastAsia="仿宋" w:cs="仿宋"/>
          <w:color w:val="000000"/>
          <w:sz w:val="28"/>
          <w:szCs w:val="28"/>
        </w:rPr>
        <w:t>7、乙方人员须严格遵守甲方的相关规定及安排，在作业过程中应避免影响甲方的正常营业及办公环境，尽量减少因作业产生的噪音。</w:t>
      </w:r>
    </w:p>
    <w:p>
      <w:pPr>
        <w:spacing w:line="360" w:lineRule="auto"/>
        <w:ind w:left="1"/>
        <w:rPr>
          <w:rFonts w:ascii="仿宋" w:hAnsi="仿宋" w:eastAsia="仿宋" w:cs="仿宋"/>
          <w:color w:val="000000"/>
          <w:sz w:val="28"/>
          <w:szCs w:val="28"/>
        </w:rPr>
      </w:pPr>
      <w:r>
        <w:rPr>
          <w:rFonts w:hint="eastAsia" w:ascii="仿宋" w:hAnsi="仿宋" w:eastAsia="仿宋" w:cs="仿宋"/>
          <w:color w:val="000000"/>
          <w:sz w:val="28"/>
          <w:szCs w:val="28"/>
        </w:rPr>
        <w:t>8、验收时乙方应当向甲方提供竣工图、项目作业的全部过程原始记录等相关文档、图纸、资料。</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9、乙方应建立并健全全面质量管理体系，符合安全生产及文明施工有关规定，指定安全和防火负责人。严格按照操作工艺流程、技术要求作业，设置技术管理和质量检查人员，并严格按技术标准进行质量检查，对不符合合同要求的，乙方须无偿返工修补，直至达到要求为止。做好自检和工序交接检查，符合质量要求后方能进行下一工序的作业。</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乙方现场作业人员应认真遵守作业现场的各项规章制度和管理规定，并服从甲方的现场管理。乙方承担其所雇人员的一切工资、报酬、福利待遇以及作业安全。乙方工人以及乙方作业时给第三方造成的意外事故或伤害，甲方没有责任。对于这类损害和赔偿，乙方应保障甲方不负担涉及这类损害与赔偿或与此有关的索赔、诉讼、损害赔偿、诉讼费、赔偿费及其它费用。</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11、乙方作业时不得破坏甲方的财产，因乙方及其所雇人员的疏忽或故障所造成甲方的设备及物品的损坏，所产生的制作及维修费用由乙方全权负责。</w:t>
      </w:r>
    </w:p>
    <w:p>
      <w:pPr>
        <w:spacing w:line="440" w:lineRule="atLeast"/>
        <w:rPr>
          <w:rFonts w:ascii="仿宋" w:hAnsi="仿宋" w:eastAsia="仿宋" w:cs="仿宋"/>
          <w:color w:val="000000"/>
          <w:sz w:val="28"/>
          <w:szCs w:val="28"/>
        </w:rPr>
      </w:pPr>
      <w:r>
        <w:rPr>
          <w:rFonts w:hint="eastAsia" w:ascii="仿宋" w:hAnsi="仿宋" w:eastAsia="仿宋" w:cs="仿宋"/>
          <w:color w:val="000000"/>
          <w:sz w:val="28"/>
          <w:szCs w:val="28"/>
        </w:rPr>
        <w:t>12、在乙方将项目成品移交给甲方之前，乙方对所有有关项目的材料、设备、半成品、成品和配套设备装置的照管负全责，如果发生丢失或者损毁均由乙方负责。</w:t>
      </w:r>
    </w:p>
    <w:p>
      <w:pPr>
        <w:spacing w:line="440" w:lineRule="atLeast"/>
        <w:rPr>
          <w:rFonts w:ascii="仿宋" w:hAnsi="仿宋" w:eastAsia="仿宋" w:cs="仿宋"/>
          <w:color w:val="000000"/>
          <w:sz w:val="28"/>
          <w:szCs w:val="28"/>
        </w:rPr>
      </w:pPr>
      <w:r>
        <w:rPr>
          <w:rFonts w:hint="eastAsia" w:ascii="仿宋" w:hAnsi="仿宋" w:eastAsia="仿宋" w:cs="仿宋"/>
          <w:color w:val="000000"/>
          <w:sz w:val="28"/>
          <w:szCs w:val="28"/>
        </w:rPr>
        <w:t>13、乙方所需场地应经甲方核批后方能使用。项目验收后7天内，乙方应将场地清理干净退还甲方。</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四、合同总价及款项支付的相关要求：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1、本项目为乙方包材料、包安装、包调试、包验收的总价包干形式。项目作业中，除甲方设计变更所增加的成本外，乙方不得向甲方追加任何设备、材料及安装费。</w:t>
      </w:r>
    </w:p>
    <w:p>
      <w:pPr>
        <w:spacing w:line="360" w:lineRule="auto"/>
        <w:ind w:left="274" w:hanging="274" w:hangingChars="98"/>
        <w:rPr>
          <w:rFonts w:ascii="仿宋" w:hAnsi="仿宋" w:eastAsia="仿宋" w:cs="仿宋"/>
          <w:color w:val="000000"/>
          <w:sz w:val="28"/>
          <w:szCs w:val="28"/>
        </w:rPr>
      </w:pPr>
      <w:r>
        <w:rPr>
          <w:rFonts w:hint="eastAsia" w:ascii="仿宋" w:hAnsi="仿宋" w:eastAsia="仿宋" w:cs="仿宋"/>
          <w:color w:val="000000"/>
          <w:sz w:val="28"/>
          <w:szCs w:val="28"/>
        </w:rPr>
        <w:t>2、合同总价：</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（大写：人民币</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w:t>
      </w:r>
    </w:p>
    <w:p>
      <w:pPr>
        <w:rPr>
          <w:highlight w:val="none"/>
        </w:rPr>
      </w:pPr>
      <w:r>
        <w:rPr>
          <w:rFonts w:hint="eastAsia" w:ascii="仿宋" w:hAnsi="仿宋" w:eastAsia="仿宋" w:cs="仿宋"/>
          <w:color w:val="000000"/>
          <w:sz w:val="28"/>
          <w:szCs w:val="28"/>
          <w:highlight w:val="none"/>
        </w:rPr>
        <w:t>3、支付方式：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3.1自合同签订后，</w:t>
      </w:r>
      <w:r>
        <w:rPr>
          <w:rFonts w:hint="eastAsia" w:ascii="仿宋" w:hAnsi="仿宋" w:eastAsia="仿宋" w:cs="仿宋"/>
          <w:color w:val="000000"/>
          <w:sz w:val="28"/>
          <w:szCs w:val="28"/>
          <w:highlight w:val="none"/>
          <w:lang w:val="en-US" w:eastAsia="zh-CN"/>
        </w:rPr>
        <w:t>甲方支付乙方合同总额的30%，即</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rPr>
        <w:t>（大写</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人民币</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lang w:eastAsia="zh-CN"/>
        </w:rPr>
        <w:t>，</w:t>
      </w:r>
      <w:r>
        <w:rPr>
          <w:rFonts w:hint="eastAsia" w:ascii="仿宋" w:hAnsi="仿宋" w:eastAsia="仿宋" w:cs="仿宋"/>
          <w:color w:val="000000"/>
          <w:sz w:val="28"/>
          <w:szCs w:val="28"/>
          <w:highlight w:val="none"/>
        </w:rPr>
        <w:t>作为本项目的</w:t>
      </w:r>
      <w:r>
        <w:rPr>
          <w:rFonts w:hint="eastAsia" w:ascii="仿宋" w:hAnsi="仿宋" w:eastAsia="仿宋" w:cs="仿宋"/>
          <w:color w:val="000000"/>
          <w:sz w:val="28"/>
          <w:szCs w:val="28"/>
          <w:highlight w:val="none"/>
          <w:lang w:val="en-US" w:eastAsia="zh-CN"/>
        </w:rPr>
        <w:t>合同预付款。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highlight w:val="none"/>
        </w:rPr>
        <w:t>乙方完成所有工程内容，并通过甲方验收合格后10个工作日内，甲方支付合同总额的</w:t>
      </w:r>
      <w:r>
        <w:rPr>
          <w:rFonts w:hint="eastAsia" w:ascii="仿宋" w:hAnsi="仿宋" w:eastAsia="仿宋" w:cs="仿宋"/>
          <w:color w:val="000000"/>
          <w:sz w:val="28"/>
          <w:szCs w:val="28"/>
          <w:highlight w:val="none"/>
          <w:lang w:val="en-US" w:eastAsia="zh-CN"/>
        </w:rPr>
        <w:t>67%</w:t>
      </w:r>
      <w:r>
        <w:rPr>
          <w:rFonts w:hint="eastAsia" w:ascii="仿宋" w:hAnsi="仿宋" w:eastAsia="仿宋" w:cs="仿宋"/>
          <w:color w:val="000000"/>
          <w:sz w:val="28"/>
          <w:szCs w:val="28"/>
          <w:highlight w:val="none"/>
        </w:rPr>
        <w:t>，即：</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rPr>
        <w:t>（大写：人民币</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作为合同进度款</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质保金：</w:t>
      </w:r>
      <w:r>
        <w:rPr>
          <w:rFonts w:hint="eastAsia" w:ascii="仿宋" w:hAnsi="仿宋" w:eastAsia="仿宋" w:cs="仿宋"/>
          <w:color w:val="000000"/>
          <w:sz w:val="28"/>
          <w:szCs w:val="28"/>
          <w:highlight w:val="none"/>
        </w:rPr>
        <w:t>合同总额的</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即：</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rPr>
        <w:t>（大写</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人民币</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rPr>
        <w:t>）</w:t>
      </w:r>
      <w:r>
        <w:rPr>
          <w:rFonts w:hint="eastAsia" w:ascii="仿宋" w:hAnsi="仿宋" w:eastAsia="仿宋" w:cs="仿宋"/>
          <w:color w:val="000000"/>
          <w:sz w:val="28"/>
          <w:szCs w:val="28"/>
          <w:highlight w:val="none"/>
        </w:rPr>
        <w:t>将作为本项目的质保金，待本合同</w:t>
      </w:r>
      <w:r>
        <w:rPr>
          <w:rFonts w:hint="eastAsia" w:ascii="仿宋" w:hAnsi="仿宋" w:eastAsia="仿宋" w:cs="仿宋"/>
          <w:color w:val="000000"/>
          <w:sz w:val="28"/>
          <w:szCs w:val="28"/>
          <w:highlight w:val="none"/>
          <w:lang w:eastAsia="zh-CN"/>
        </w:rPr>
        <w:t>质量保修</w:t>
      </w:r>
      <w:r>
        <w:rPr>
          <w:rFonts w:hint="eastAsia" w:ascii="仿宋" w:hAnsi="仿宋" w:eastAsia="仿宋" w:cs="仿宋"/>
          <w:color w:val="000000"/>
          <w:sz w:val="28"/>
          <w:szCs w:val="28"/>
          <w:highlight w:val="none"/>
        </w:rPr>
        <w:t>期满后，经甲方验收合格，乙方可向甲方申请支付合同</w:t>
      </w:r>
      <w:r>
        <w:rPr>
          <w:rFonts w:hint="eastAsia" w:ascii="仿宋" w:hAnsi="仿宋" w:eastAsia="仿宋" w:cs="仿宋"/>
          <w:color w:val="000000"/>
          <w:sz w:val="28"/>
          <w:szCs w:val="28"/>
          <w:highlight w:val="none"/>
          <w:lang w:val="en-US" w:eastAsia="zh-CN"/>
        </w:rPr>
        <w:t>质保金</w:t>
      </w:r>
      <w:r>
        <w:rPr>
          <w:rFonts w:hint="eastAsia" w:ascii="仿宋" w:hAnsi="仿宋" w:eastAsia="仿宋" w:cs="仿宋"/>
          <w:color w:val="000000"/>
          <w:sz w:val="28"/>
          <w:szCs w:val="28"/>
          <w:highlight w:val="none"/>
        </w:rPr>
        <w:t>。</w:t>
      </w:r>
    </w:p>
    <w:p>
      <w:pPr>
        <w:rPr>
          <w:rFonts w:ascii="仿宋" w:hAnsi="仿宋" w:eastAsia="仿宋" w:cs="仿宋"/>
          <w:color w:val="000000"/>
          <w:sz w:val="28"/>
          <w:szCs w:val="28"/>
        </w:rPr>
      </w:pPr>
      <w:r>
        <w:rPr>
          <w:rFonts w:hint="eastAsia" w:ascii="仿宋" w:hAnsi="仿宋" w:eastAsia="仿宋" w:cs="仿宋"/>
          <w:color w:val="000000"/>
          <w:sz w:val="28"/>
          <w:szCs w:val="28"/>
        </w:rPr>
        <w:t>3.2甲方将以转账或支票形式支付合同款。甲方每次付款前，由乙方向甲方出具以乙方为收款人的同等金额的正式合法增值税专用发票，否则甲方有权拒付相关款项。如因乙方银行账户问题或乙方出具发票发生迟延，则甲方付款相应顺延。</w:t>
      </w:r>
    </w:p>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4、乙方的银行账户信息为：</w:t>
      </w:r>
    </w:p>
    <w:p>
      <w:pPr>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rPr>
        <w:t>开户银行：</w:t>
      </w:r>
      <w:r>
        <w:rPr>
          <w:rFonts w:hint="eastAsia" w:ascii="仿宋" w:hAnsi="仿宋" w:eastAsia="仿宋" w:cs="仿宋"/>
          <w:sz w:val="28"/>
          <w:szCs w:val="28"/>
          <w:highlight w:val="none"/>
          <w:lang w:val="en-US" w:eastAsia="zh-CN"/>
        </w:rPr>
        <w:t xml:space="preserve"> </w:t>
      </w:r>
    </w:p>
    <w:p>
      <w:pPr>
        <w:spacing w:line="360" w:lineRule="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rPr>
        <w:t>户名：</w:t>
      </w:r>
      <w:r>
        <w:rPr>
          <w:rFonts w:hint="eastAsia" w:ascii="仿宋" w:hAnsi="仿宋" w:eastAsia="仿宋" w:cs="仿宋"/>
          <w:sz w:val="28"/>
          <w:szCs w:val="28"/>
          <w:highlight w:val="none"/>
          <w:lang w:val="en-US" w:eastAsia="zh-CN"/>
        </w:rPr>
        <w:t xml:space="preserve"> </w:t>
      </w:r>
    </w:p>
    <w:p>
      <w:pPr>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rPr>
        <w:t>账号：</w:t>
      </w:r>
      <w:r>
        <w:rPr>
          <w:rFonts w:hint="eastAsia" w:ascii="仿宋" w:hAnsi="仿宋" w:eastAsia="仿宋" w:cs="仿宋"/>
          <w:sz w:val="28"/>
          <w:szCs w:val="28"/>
          <w:highlight w:val="none"/>
          <w:lang w:val="en-US" w:eastAsia="zh-CN"/>
        </w:rPr>
        <w:t xml:space="preserve"> </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五、项目验收:</w:t>
      </w:r>
    </w:p>
    <w:p>
      <w:pPr>
        <w:spacing w:line="440" w:lineRule="atLeast"/>
        <w:rPr>
          <w:rFonts w:ascii="仿宋" w:hAnsi="仿宋" w:eastAsia="仿宋" w:cs="仿宋"/>
          <w:bCs/>
          <w:sz w:val="28"/>
          <w:szCs w:val="28"/>
        </w:rPr>
      </w:pPr>
      <w:r>
        <w:rPr>
          <w:rFonts w:hint="eastAsia" w:ascii="仿宋" w:hAnsi="仿宋" w:eastAsia="仿宋" w:cs="仿宋"/>
          <w:bCs/>
          <w:sz w:val="28"/>
          <w:szCs w:val="28"/>
        </w:rPr>
        <w:t>1、项目服务内容完成后，乙方经自检达到合格标准后方才向甲方发出项目验收申请书，双方确定项目验收后五个工作日内为验收时间。</w:t>
      </w:r>
    </w:p>
    <w:p>
      <w:pPr>
        <w:spacing w:line="440" w:lineRule="atLeast"/>
        <w:rPr>
          <w:rFonts w:ascii="仿宋" w:hAnsi="仿宋" w:eastAsia="仿宋" w:cs="仿宋"/>
          <w:bCs/>
          <w:sz w:val="28"/>
          <w:szCs w:val="28"/>
        </w:rPr>
      </w:pPr>
      <w:r>
        <w:rPr>
          <w:rFonts w:hint="eastAsia" w:ascii="仿宋" w:hAnsi="仿宋" w:eastAsia="仿宋" w:cs="仿宋"/>
          <w:bCs/>
          <w:sz w:val="28"/>
          <w:szCs w:val="28"/>
        </w:rPr>
        <w:t>2、乙方应按规定整理完整的项目技术档案资料，并在确定的项目验收后7天内向甲方提交符合要求的</w:t>
      </w:r>
      <w:r>
        <w:rPr>
          <w:rFonts w:hint="eastAsia" w:ascii="仿宋" w:hAnsi="仿宋" w:eastAsia="仿宋" w:cs="仿宋"/>
          <w:color w:val="000000"/>
          <w:sz w:val="28"/>
          <w:szCs w:val="28"/>
        </w:rPr>
        <w:t>竣工图、项目作业的全部过程原始记录等相关文档、图纸、资料</w:t>
      </w:r>
      <w:r>
        <w:rPr>
          <w:rFonts w:hint="eastAsia" w:ascii="仿宋" w:hAnsi="仿宋" w:eastAsia="仿宋" w:cs="仿宋"/>
          <w:bCs/>
          <w:sz w:val="28"/>
          <w:szCs w:val="28"/>
        </w:rPr>
        <w:t>。</w:t>
      </w:r>
    </w:p>
    <w:p>
      <w:pPr>
        <w:spacing w:line="440" w:lineRule="atLeast"/>
        <w:rPr>
          <w:rFonts w:ascii="仿宋" w:hAnsi="仿宋" w:eastAsia="仿宋" w:cs="仿宋"/>
          <w:bCs/>
          <w:sz w:val="28"/>
          <w:szCs w:val="28"/>
        </w:rPr>
      </w:pPr>
      <w:r>
        <w:rPr>
          <w:rFonts w:hint="eastAsia" w:ascii="仿宋" w:hAnsi="仿宋" w:eastAsia="仿宋" w:cs="仿宋"/>
          <w:bCs/>
          <w:sz w:val="28"/>
          <w:szCs w:val="28"/>
        </w:rPr>
        <w:t>3、项目验收时，双方组织整体验收评定。</w:t>
      </w:r>
    </w:p>
    <w:p>
      <w:pPr>
        <w:spacing w:line="440" w:lineRule="atLeast"/>
        <w:rPr>
          <w:rFonts w:ascii="仿宋" w:hAnsi="仿宋" w:eastAsia="仿宋" w:cs="仿宋"/>
          <w:bCs/>
          <w:sz w:val="28"/>
          <w:szCs w:val="28"/>
        </w:rPr>
      </w:pPr>
      <w:r>
        <w:rPr>
          <w:rFonts w:hint="eastAsia" w:ascii="仿宋" w:hAnsi="仿宋" w:eastAsia="仿宋" w:cs="仿宋"/>
          <w:bCs/>
          <w:sz w:val="28"/>
          <w:szCs w:val="28"/>
        </w:rPr>
        <w:t>4、如项目质量不合格或乙方尚未完成甲方要求的服务内容时，由乙方在双方商定的期限内进行返修，再进行项目验收，直至达到符合标准和要求为止，并按最后验收合格的日期作为项目完成日期，由此产生的一切费用均由乙方负责。</w:t>
      </w:r>
      <w:bookmarkStart w:id="0" w:name="_Toc518121292"/>
      <w:r>
        <w:rPr>
          <w:rFonts w:hint="eastAsia" w:ascii="仿宋" w:hAnsi="仿宋" w:eastAsia="仿宋" w:cs="仿宋"/>
          <w:bCs/>
          <w:sz w:val="28"/>
          <w:szCs w:val="28"/>
        </w:rPr>
        <w:t>最终验收合格的，甲乙双方签署验收记录表，一式叁份，甲方执两份，乙方执壹份。</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六、项目保修</w:t>
      </w:r>
      <w:bookmarkEnd w:id="0"/>
    </w:p>
    <w:p>
      <w:pPr>
        <w:spacing w:line="440" w:lineRule="atLeast"/>
        <w:rPr>
          <w:rFonts w:ascii="仿宋" w:hAnsi="仿宋" w:eastAsia="仿宋" w:cs="仿宋"/>
          <w:bCs/>
          <w:sz w:val="28"/>
          <w:szCs w:val="28"/>
        </w:rPr>
      </w:pPr>
      <w:r>
        <w:rPr>
          <w:rFonts w:hint="eastAsia" w:ascii="仿宋" w:hAnsi="仿宋" w:eastAsia="仿宋" w:cs="仿宋"/>
          <w:bCs/>
          <w:sz w:val="28"/>
          <w:szCs w:val="28"/>
        </w:rPr>
        <w:t>1、乙方为甲方提供本项目的免费质量保修期为壹年，自最终验收合格之日起计。</w:t>
      </w:r>
    </w:p>
    <w:p>
      <w:pPr>
        <w:spacing w:line="440" w:lineRule="atLeast"/>
        <w:rPr>
          <w:rFonts w:ascii="仿宋" w:hAnsi="仿宋" w:eastAsia="仿宋" w:cs="仿宋"/>
          <w:bCs/>
          <w:sz w:val="28"/>
          <w:szCs w:val="28"/>
        </w:rPr>
      </w:pPr>
      <w:r>
        <w:rPr>
          <w:rFonts w:hint="eastAsia" w:ascii="仿宋" w:hAnsi="仿宋" w:eastAsia="仿宋" w:cs="仿宋"/>
          <w:bCs/>
          <w:sz w:val="28"/>
          <w:szCs w:val="28"/>
        </w:rPr>
        <w:t>2、在保修期内，凡属项目的缺陷（包括但不限于乙方供应的材料设备），乙方应在接到甲方通知后48小时内负责无偿维修好，重大事故7天内完成修复。</w:t>
      </w:r>
    </w:p>
    <w:p>
      <w:pPr>
        <w:spacing w:line="440" w:lineRule="atLeast"/>
        <w:rPr>
          <w:rFonts w:ascii="仿宋" w:hAnsi="仿宋" w:eastAsia="仿宋" w:cs="仿宋"/>
          <w:bCs/>
          <w:sz w:val="28"/>
          <w:szCs w:val="28"/>
        </w:rPr>
      </w:pPr>
      <w:r>
        <w:rPr>
          <w:rFonts w:hint="eastAsia" w:ascii="仿宋" w:hAnsi="仿宋" w:eastAsia="仿宋" w:cs="仿宋"/>
          <w:bCs/>
          <w:sz w:val="28"/>
          <w:szCs w:val="28"/>
        </w:rPr>
        <w:t>3、因甲方使用不当造成的事故，不属于项目保修范围，由此而造成的一切损失由甲方负责。</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七、违约责任: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应对负责采购和供应的设备及材料提供产品安装使用说明书和相关检测报告；如所提供并使用的产品与报价清单不符，乙方应负责拆除并重新采购，由乙方承担所发生的费用，由此延误的项目完成时间不予顺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2、甲方如不能如期按照合同约定时间支付款项的，每延期一天，甲方应向乙方支付违约金，违约金以本合同总价中未支付款项的金额为基数，按照银行同期贷款利率计算。</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3、乙方未按合同约定时间完工并验收合格的，每延误一天，应向甲方支付违约金，违约金以本合同总价为基数，按银行同期贷款利率计算。甲方有权在应付给乙方的款项中直接抵扣乙方的违约金。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因乙方项目服务的作业方案和现场管理等原因致使项目成品达不到合同约定标准的，乙方应负责对该项目无偿整改，直至符合约定标准。超过合同约定项目完成时间的，乙方按上述第3条向甲方支付违约金；若仍然不符合约定标准的，甲方可解除本合同，乙方无权向甲方追索任何费用，若因此给甲方造成损失的，乙方应照价赔偿。</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5、自项目所需材料、设备进场之日起，甲方向乙方提供库房，并将库房钥匙交于乙方，所有材料、设备均由乙方自行管理，若因保管不善，造成材料、设备损坏或丢失的，由乙方自行承担责任。</w:t>
      </w:r>
    </w:p>
    <w:p>
      <w:pPr>
        <w:spacing w:line="360" w:lineRule="auto"/>
        <w:rPr>
          <w:rFonts w:ascii="黑体" w:hAnsi="黑体" w:eastAsia="黑体" w:cs="黑体"/>
          <w:b/>
          <w:color w:val="000000"/>
          <w:sz w:val="32"/>
          <w:szCs w:val="32"/>
        </w:rPr>
      </w:pPr>
      <w:r>
        <w:rPr>
          <w:rFonts w:hint="eastAsia" w:ascii="仿宋" w:hAnsi="仿宋" w:eastAsia="仿宋" w:cs="仿宋"/>
          <w:color w:val="000000"/>
          <w:sz w:val="28"/>
          <w:szCs w:val="28"/>
        </w:rPr>
        <w:t>6、若乙方严重违反本合同的事项，造成甲方解除本合同，乙方应当在合同解除后三天内向甲方支付合同总价款20%的违约金。如上述违约金仍不足以弥补甲方因此造成的损失的，乙方还应赔偿相应的损失。</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八、争议及解决：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本合同发生争议，甲方与乙方应及时协商解决。协商不成时，可向广州市海珠区人民法院起诉。</w:t>
      </w:r>
    </w:p>
    <w:p>
      <w:pPr>
        <w:spacing w:line="360" w:lineRule="auto"/>
        <w:rPr>
          <w:rFonts w:ascii="黑体" w:hAnsi="黑体" w:eastAsia="黑体" w:cs="黑体"/>
          <w:b/>
          <w:color w:val="000000"/>
          <w:sz w:val="32"/>
          <w:szCs w:val="32"/>
        </w:rPr>
      </w:pPr>
      <w:r>
        <w:rPr>
          <w:rFonts w:hint="eastAsia" w:ascii="黑体" w:hAnsi="黑体" w:eastAsia="黑体" w:cs="黑体"/>
          <w:b/>
          <w:color w:val="000000"/>
          <w:sz w:val="32"/>
          <w:szCs w:val="32"/>
        </w:rPr>
        <w:t>九、其它约定条款</w:t>
      </w:r>
    </w:p>
    <w:p>
      <w:pPr>
        <w:pStyle w:val="6"/>
        <w:tabs>
          <w:tab w:val="left" w:pos="-900"/>
        </w:tabs>
        <w:spacing w:line="360" w:lineRule="auto"/>
        <w:ind w:left="232" w:hanging="232" w:hangingChars="83"/>
        <w:rPr>
          <w:rFonts w:ascii="仿宋" w:hAnsi="仿宋" w:eastAsia="仿宋" w:cs="仿宋"/>
          <w:bCs/>
          <w:color w:val="000000"/>
          <w:sz w:val="28"/>
          <w:szCs w:val="28"/>
        </w:rPr>
      </w:pPr>
      <w:r>
        <w:rPr>
          <w:rFonts w:hint="eastAsia" w:ascii="仿宋" w:hAnsi="仿宋" w:eastAsia="仿宋" w:cs="仿宋"/>
          <w:bCs/>
          <w:color w:val="000000"/>
          <w:sz w:val="28"/>
          <w:szCs w:val="28"/>
        </w:rPr>
        <w:t>1、本合同在执行过程中，如有未尽之事宜，可共同协商解决，签订补充协议。</w:t>
      </w:r>
    </w:p>
    <w:p>
      <w:pPr>
        <w:pStyle w:val="6"/>
        <w:tabs>
          <w:tab w:val="left" w:pos="-900"/>
        </w:tabs>
        <w:spacing w:line="360" w:lineRule="auto"/>
        <w:ind w:left="232" w:hanging="232" w:hangingChars="83"/>
        <w:rPr>
          <w:rFonts w:ascii="仿宋" w:hAnsi="仿宋" w:eastAsia="仿宋" w:cs="仿宋"/>
          <w:bCs/>
          <w:color w:val="000000"/>
          <w:sz w:val="28"/>
          <w:szCs w:val="28"/>
        </w:rPr>
      </w:pPr>
      <w:r>
        <w:rPr>
          <w:rFonts w:hint="eastAsia" w:ascii="仿宋" w:hAnsi="仿宋" w:eastAsia="仿宋" w:cs="仿宋"/>
          <w:bCs/>
          <w:color w:val="000000"/>
          <w:sz w:val="28"/>
          <w:szCs w:val="28"/>
        </w:rPr>
        <w:t>2、本合同自甲乙双方签字盖章之日起生效。</w:t>
      </w:r>
    </w:p>
    <w:p>
      <w:pPr>
        <w:pStyle w:val="6"/>
        <w:tabs>
          <w:tab w:val="left" w:pos="-900"/>
        </w:tabs>
        <w:spacing w:line="360" w:lineRule="auto"/>
        <w:ind w:left="232" w:hanging="232" w:hangingChars="83"/>
        <w:rPr>
          <w:rFonts w:ascii="仿宋" w:hAnsi="仿宋" w:eastAsia="仿宋" w:cs="仿宋"/>
          <w:bCs/>
          <w:color w:val="000000"/>
          <w:sz w:val="28"/>
          <w:szCs w:val="28"/>
        </w:rPr>
      </w:pPr>
      <w:r>
        <w:rPr>
          <w:rFonts w:hint="eastAsia" w:ascii="仿宋" w:hAnsi="仿宋" w:eastAsia="仿宋" w:cs="仿宋"/>
          <w:bCs/>
          <w:color w:val="000000"/>
          <w:sz w:val="28"/>
          <w:szCs w:val="28"/>
        </w:rPr>
        <w:t>3、附件一为本合同附件，本合同已约定部分按照本合同执行，本合同未约定的部分按照合同附件约定执行。</w:t>
      </w:r>
    </w:p>
    <w:p>
      <w:pPr>
        <w:pStyle w:val="6"/>
        <w:tabs>
          <w:tab w:val="left" w:pos="-900"/>
        </w:tabs>
        <w:spacing w:line="360" w:lineRule="auto"/>
        <w:ind w:left="560" w:hanging="560"/>
        <w:rPr>
          <w:rFonts w:ascii="仿宋" w:hAnsi="仿宋" w:eastAsia="仿宋" w:cs="仿宋"/>
          <w:bCs/>
          <w:color w:val="000000"/>
          <w:sz w:val="28"/>
          <w:szCs w:val="28"/>
        </w:rPr>
      </w:pPr>
      <w:r>
        <w:rPr>
          <w:rFonts w:hint="eastAsia" w:ascii="仿宋" w:hAnsi="仿宋" w:eastAsia="仿宋" w:cs="仿宋"/>
          <w:bCs/>
          <w:color w:val="000000"/>
          <w:sz w:val="28"/>
          <w:szCs w:val="28"/>
        </w:rPr>
        <w:t>附件一：《安全生产协议书》。</w:t>
      </w:r>
    </w:p>
    <w:p>
      <w:pPr>
        <w:pStyle w:val="6"/>
        <w:tabs>
          <w:tab w:val="left" w:pos="-900"/>
        </w:tabs>
        <w:spacing w:line="360" w:lineRule="auto"/>
        <w:ind w:left="560" w:hanging="560"/>
        <w:rPr>
          <w:rFonts w:hint="eastAsia" w:ascii="仿宋" w:hAnsi="仿宋" w:eastAsia="仿宋" w:cs="仿宋"/>
          <w:bCs/>
          <w:color w:val="000000"/>
          <w:sz w:val="28"/>
          <w:szCs w:val="28"/>
        </w:rPr>
      </w:pPr>
      <w:r>
        <w:rPr>
          <w:rFonts w:hint="eastAsia" w:ascii="仿宋" w:hAnsi="仿宋" w:eastAsia="仿宋" w:cs="仿宋"/>
          <w:bCs/>
          <w:color w:val="000000"/>
          <w:sz w:val="28"/>
          <w:szCs w:val="28"/>
        </w:rPr>
        <w:t>附件二：乙方报价单</w:t>
      </w:r>
    </w:p>
    <w:p>
      <w:pPr>
        <w:pStyle w:val="6"/>
        <w:tabs>
          <w:tab w:val="left" w:pos="-900"/>
        </w:tabs>
        <w:spacing w:line="360" w:lineRule="auto"/>
        <w:ind w:left="560" w:hanging="56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附件三：《廉洁合同》</w:t>
      </w:r>
    </w:p>
    <w:p>
      <w:pPr>
        <w:pStyle w:val="6"/>
        <w:numPr>
          <w:ilvl w:val="0"/>
          <w:numId w:val="1"/>
        </w:numPr>
        <w:tabs>
          <w:tab w:val="left" w:pos="-900"/>
        </w:tabs>
        <w:spacing w:line="360" w:lineRule="auto"/>
        <w:ind w:left="232" w:hanging="232" w:hangingChars="83"/>
        <w:rPr>
          <w:rFonts w:hAnsi="宋体"/>
          <w:bCs/>
          <w:color w:val="000000"/>
          <w:sz w:val="24"/>
          <w:szCs w:val="24"/>
        </w:rPr>
      </w:pPr>
      <w:r>
        <w:rPr>
          <w:rFonts w:hint="eastAsia" w:ascii="仿宋" w:hAnsi="仿宋" w:eastAsia="仿宋" w:cs="仿宋"/>
          <w:bCs/>
          <w:color w:val="000000"/>
          <w:sz w:val="28"/>
          <w:szCs w:val="28"/>
        </w:rPr>
        <w:t>本合同一式肆份，甲方执叁份、乙方执壹份，具有同等法律效力。</w:t>
      </w:r>
    </w:p>
    <w:p>
      <w:pPr>
        <w:pStyle w:val="6"/>
        <w:tabs>
          <w:tab w:val="left" w:pos="-900"/>
        </w:tabs>
        <w:spacing w:line="360" w:lineRule="auto"/>
        <w:ind w:left="0" w:firstLine="0" w:firstLineChars="0"/>
        <w:rPr>
          <w:rFonts w:ascii="仿宋" w:hAnsi="仿宋" w:eastAsia="仿宋" w:cs="仿宋"/>
          <w:b/>
          <w:color w:val="000000"/>
          <w:sz w:val="24"/>
          <w:szCs w:val="24"/>
        </w:rPr>
      </w:pPr>
      <w:r>
        <w:rPr>
          <w:rFonts w:hint="eastAsia" w:hAnsi="宋体"/>
          <w:bCs/>
          <w:color w:val="000000"/>
          <w:sz w:val="28"/>
          <w:szCs w:val="28"/>
        </w:rPr>
        <w:t>（以下无正文）</w:t>
      </w:r>
    </w:p>
    <w:p>
      <w:pPr>
        <w:rPr>
          <w:rFonts w:hint="default" w:ascii="仿宋" w:hAnsi="仿宋" w:eastAsia="仿宋" w:cs="仿宋"/>
          <w:b/>
          <w:color w:val="000000"/>
          <w:sz w:val="28"/>
          <w:szCs w:val="28"/>
          <w:u w:val="single"/>
          <w:lang w:val="en-US"/>
        </w:rPr>
      </w:pPr>
      <w:r>
        <w:rPr>
          <w:rFonts w:hint="eastAsia" w:ascii="仿宋" w:hAnsi="仿宋" w:eastAsia="仿宋" w:cs="仿宋"/>
          <w:b/>
          <w:color w:val="000000"/>
          <w:sz w:val="28"/>
          <w:szCs w:val="28"/>
        </w:rPr>
        <w:t>甲方：</w:t>
      </w:r>
      <w:r>
        <w:rPr>
          <w:rFonts w:hint="eastAsia" w:ascii="仿宋" w:hAnsi="仿宋" w:eastAsia="仿宋" w:cs="仿宋"/>
          <w:b/>
          <w:color w:val="000000"/>
          <w:sz w:val="28"/>
          <w:szCs w:val="28"/>
          <w:u w:val="single"/>
        </w:rPr>
        <w:t>广州城港旅游发展有限公司</w:t>
      </w:r>
      <w:r>
        <w:rPr>
          <w:rFonts w:hint="eastAsia" w:ascii="仿宋" w:hAnsi="仿宋" w:eastAsia="仿宋" w:cs="仿宋"/>
          <w:b/>
          <w:color w:val="000000"/>
          <w:sz w:val="28"/>
          <w:szCs w:val="28"/>
        </w:rPr>
        <w:t xml:space="preserve">     乙方：</w:t>
      </w:r>
      <w:r>
        <w:rPr>
          <w:rFonts w:hint="eastAsia" w:ascii="仿宋" w:hAnsi="仿宋" w:eastAsia="仿宋" w:cs="仿宋"/>
          <w:b/>
          <w:color w:val="000000"/>
          <w:sz w:val="28"/>
          <w:szCs w:val="28"/>
          <w:u w:val="single"/>
          <w:lang w:val="en-US" w:eastAsia="zh-CN"/>
        </w:rPr>
        <w:t xml:space="preserve">                         </w:t>
      </w:r>
    </w:p>
    <w:p>
      <w:pPr>
        <w:ind w:firstLine="1968" w:firstLineChars="700"/>
        <w:rPr>
          <w:rFonts w:ascii="仿宋" w:hAnsi="仿宋" w:eastAsia="仿宋" w:cs="仿宋"/>
          <w:b/>
          <w:color w:val="000000"/>
          <w:sz w:val="28"/>
          <w:szCs w:val="28"/>
        </w:rPr>
      </w:pPr>
      <w:r>
        <w:rPr>
          <w:rFonts w:hint="eastAsia" w:ascii="仿宋" w:hAnsi="仿宋" w:eastAsia="仿宋" w:cs="仿宋"/>
          <w:b/>
          <w:color w:val="000000"/>
          <w:sz w:val="28"/>
          <w:szCs w:val="28"/>
        </w:rPr>
        <w:t>(盖章)                             (盖章)</w:t>
      </w:r>
    </w:p>
    <w:p>
      <w:pPr>
        <w:rPr>
          <w:rFonts w:ascii="仿宋" w:hAnsi="仿宋" w:eastAsia="仿宋" w:cs="仿宋"/>
          <w:b/>
          <w:color w:val="000000"/>
          <w:sz w:val="28"/>
          <w:szCs w:val="28"/>
        </w:rPr>
      </w:pPr>
    </w:p>
    <w:p>
      <w:pPr>
        <w:rPr>
          <w:rFonts w:ascii="仿宋" w:hAnsi="仿宋" w:eastAsia="仿宋" w:cs="仿宋"/>
          <w:b/>
          <w:color w:val="000000"/>
          <w:sz w:val="28"/>
          <w:szCs w:val="28"/>
        </w:rPr>
      </w:pPr>
      <w:r>
        <w:rPr>
          <w:rFonts w:hint="eastAsia" w:ascii="仿宋" w:hAnsi="仿宋" w:eastAsia="仿宋" w:cs="仿宋"/>
          <w:b/>
          <w:color w:val="000000"/>
          <w:sz w:val="28"/>
          <w:szCs w:val="28"/>
        </w:rPr>
        <w:t>法定代表人(签字) ：                法定代表人(签字) ：</w:t>
      </w:r>
    </w:p>
    <w:p>
      <w:pPr>
        <w:spacing w:line="360" w:lineRule="auto"/>
        <w:rPr>
          <w:rFonts w:ascii="仿宋" w:hAnsi="仿宋" w:eastAsia="仿宋" w:cs="仿宋"/>
          <w:b/>
          <w:color w:val="000000"/>
          <w:sz w:val="28"/>
          <w:szCs w:val="28"/>
        </w:rPr>
      </w:pPr>
    </w:p>
    <w:p>
      <w:pPr>
        <w:spacing w:line="360" w:lineRule="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签订日期: 20</w:t>
      </w:r>
      <w:r>
        <w:rPr>
          <w:rFonts w:hint="eastAsia" w:ascii="仿宋" w:hAnsi="仿宋" w:eastAsia="仿宋" w:cs="仿宋"/>
          <w:b/>
          <w:color w:val="000000"/>
          <w:sz w:val="28"/>
          <w:szCs w:val="28"/>
          <w:highlight w:val="yellow"/>
          <w:lang w:val="en-US" w:eastAsia="zh-CN"/>
        </w:rPr>
        <w:t>21</w:t>
      </w:r>
      <w:r>
        <w:rPr>
          <w:rFonts w:hint="eastAsia" w:ascii="仿宋" w:hAnsi="仿宋" w:eastAsia="仿宋" w:cs="仿宋"/>
          <w:b/>
          <w:color w:val="000000"/>
          <w:sz w:val="28"/>
          <w:szCs w:val="28"/>
          <w:highlight w:val="yellow"/>
        </w:rPr>
        <w:t>年</w:t>
      </w:r>
      <w:r>
        <w:rPr>
          <w:rFonts w:hint="eastAsia" w:ascii="仿宋" w:hAnsi="仿宋" w:eastAsia="仿宋" w:cs="仿宋"/>
          <w:b/>
          <w:color w:val="000000"/>
          <w:sz w:val="28"/>
          <w:szCs w:val="28"/>
          <w:highlight w:val="yellow"/>
          <w:lang w:val="en-US" w:eastAsia="zh-CN"/>
        </w:rPr>
        <w:t>X</w:t>
      </w:r>
      <w:r>
        <w:rPr>
          <w:rFonts w:hint="eastAsia" w:ascii="仿宋" w:hAnsi="仿宋" w:eastAsia="仿宋" w:cs="仿宋"/>
          <w:b/>
          <w:color w:val="000000"/>
          <w:sz w:val="28"/>
          <w:szCs w:val="28"/>
          <w:highlight w:val="yellow"/>
        </w:rPr>
        <w:t>月</w:t>
      </w:r>
      <w:r>
        <w:rPr>
          <w:rFonts w:hint="eastAsia" w:ascii="仿宋" w:hAnsi="仿宋" w:eastAsia="仿宋" w:cs="仿宋"/>
          <w:b/>
          <w:color w:val="000000"/>
          <w:sz w:val="28"/>
          <w:szCs w:val="28"/>
          <w:highlight w:val="yellow"/>
          <w:lang w:val="en-US" w:eastAsia="zh-CN"/>
        </w:rPr>
        <w:t>XX</w:t>
      </w:r>
      <w:r>
        <w:rPr>
          <w:rFonts w:hint="eastAsia" w:ascii="仿宋" w:hAnsi="仿宋" w:eastAsia="仿宋" w:cs="仿宋"/>
          <w:b/>
          <w:color w:val="000000"/>
          <w:sz w:val="28"/>
          <w:szCs w:val="28"/>
          <w:highlight w:val="yellow"/>
        </w:rPr>
        <w:t xml:space="preserve">日        </w:t>
      </w:r>
      <w:r>
        <w:rPr>
          <w:rFonts w:hint="eastAsia" w:ascii="仿宋" w:hAnsi="仿宋" w:eastAsia="仿宋" w:cs="仿宋"/>
          <w:b/>
          <w:color w:val="000000"/>
          <w:sz w:val="28"/>
          <w:szCs w:val="28"/>
          <w:highlight w:val="yellow"/>
          <w:lang w:val="en-US" w:eastAsia="zh-CN"/>
        </w:rPr>
        <w:t xml:space="preserve"> </w:t>
      </w:r>
      <w:r>
        <w:rPr>
          <w:rFonts w:hint="eastAsia" w:ascii="仿宋" w:hAnsi="仿宋" w:eastAsia="仿宋" w:cs="仿宋"/>
          <w:b/>
          <w:color w:val="000000"/>
          <w:sz w:val="28"/>
          <w:szCs w:val="28"/>
          <w:highlight w:val="yellow"/>
        </w:rPr>
        <w:t>签订日期: 20</w:t>
      </w:r>
      <w:r>
        <w:rPr>
          <w:rFonts w:hint="eastAsia" w:ascii="仿宋" w:hAnsi="仿宋" w:eastAsia="仿宋" w:cs="仿宋"/>
          <w:b/>
          <w:color w:val="000000"/>
          <w:sz w:val="28"/>
          <w:szCs w:val="28"/>
          <w:highlight w:val="yellow"/>
          <w:lang w:val="en-US" w:eastAsia="zh-CN"/>
        </w:rPr>
        <w:t>21</w:t>
      </w:r>
      <w:r>
        <w:rPr>
          <w:rFonts w:hint="eastAsia" w:ascii="仿宋" w:hAnsi="仿宋" w:eastAsia="仿宋" w:cs="仿宋"/>
          <w:b/>
          <w:color w:val="000000"/>
          <w:sz w:val="28"/>
          <w:szCs w:val="28"/>
          <w:highlight w:val="yellow"/>
        </w:rPr>
        <w:t>年</w:t>
      </w:r>
      <w:r>
        <w:rPr>
          <w:rFonts w:hint="eastAsia" w:ascii="仿宋" w:hAnsi="仿宋" w:eastAsia="仿宋" w:cs="仿宋"/>
          <w:b/>
          <w:color w:val="000000"/>
          <w:sz w:val="28"/>
          <w:szCs w:val="28"/>
          <w:highlight w:val="yellow"/>
          <w:lang w:val="en-US" w:eastAsia="zh-CN"/>
        </w:rPr>
        <w:t>X</w:t>
      </w:r>
      <w:r>
        <w:rPr>
          <w:rFonts w:hint="eastAsia" w:ascii="仿宋" w:hAnsi="仿宋" w:eastAsia="仿宋" w:cs="仿宋"/>
          <w:b/>
          <w:color w:val="000000"/>
          <w:sz w:val="28"/>
          <w:szCs w:val="28"/>
          <w:highlight w:val="yellow"/>
        </w:rPr>
        <w:t>月</w:t>
      </w:r>
      <w:r>
        <w:rPr>
          <w:rFonts w:hint="eastAsia" w:ascii="仿宋" w:hAnsi="仿宋" w:eastAsia="仿宋" w:cs="仿宋"/>
          <w:b/>
          <w:color w:val="000000"/>
          <w:sz w:val="28"/>
          <w:szCs w:val="28"/>
          <w:highlight w:val="yellow"/>
          <w:lang w:val="en-US" w:eastAsia="zh-CN"/>
        </w:rPr>
        <w:t>XX</w:t>
      </w:r>
      <w:r>
        <w:rPr>
          <w:rFonts w:hint="eastAsia" w:ascii="仿宋" w:hAnsi="仿宋" w:eastAsia="仿宋" w:cs="仿宋"/>
          <w:b/>
          <w:color w:val="000000"/>
          <w:sz w:val="28"/>
          <w:szCs w:val="28"/>
          <w:highlight w:val="yellow"/>
        </w:rPr>
        <w:t>日</w:t>
      </w:r>
    </w:p>
    <w:p>
      <w:pPr>
        <w:spacing w:line="360" w:lineRule="auto"/>
        <w:rPr>
          <w:rFonts w:ascii="宋体" w:hAnsi="宋体"/>
          <w:sz w:val="28"/>
          <w:szCs w:val="28"/>
        </w:rPr>
      </w:pPr>
      <w:r>
        <w:rPr>
          <w:rFonts w:hint="eastAsia" w:ascii="仿宋" w:hAnsi="仿宋" w:eastAsia="仿宋" w:cs="仿宋"/>
          <w:b/>
          <w:color w:val="000000"/>
          <w:sz w:val="28"/>
          <w:szCs w:val="28"/>
          <w:highlight w:val="yellow"/>
        </w:rPr>
        <w:br w:type="column"/>
      </w:r>
      <w:r>
        <w:rPr>
          <w:rFonts w:hint="eastAsia" w:ascii="宋体" w:hAnsi="宋体"/>
          <w:sz w:val="28"/>
          <w:szCs w:val="28"/>
        </w:rPr>
        <w:t>附件一：安全生产协议书</w:t>
      </w:r>
    </w:p>
    <w:p>
      <w:pPr>
        <w:snapToGrid w:val="0"/>
        <w:spacing w:line="300" w:lineRule="auto"/>
        <w:rPr>
          <w:rFonts w:ascii="宋体" w:hAnsi="宋体"/>
          <w:sz w:val="28"/>
          <w:szCs w:val="28"/>
        </w:rPr>
      </w:pPr>
    </w:p>
    <w:p>
      <w:pPr>
        <w:snapToGrid w:val="0"/>
        <w:spacing w:line="300" w:lineRule="auto"/>
        <w:ind w:firstLine="3036" w:firstLineChars="840"/>
        <w:rPr>
          <w:b/>
          <w:sz w:val="36"/>
          <w:szCs w:val="36"/>
        </w:rPr>
      </w:pPr>
      <w:r>
        <w:rPr>
          <w:rFonts w:hint="eastAsia"/>
          <w:b/>
          <w:sz w:val="36"/>
          <w:szCs w:val="36"/>
        </w:rPr>
        <w:t>安全生产协议书</w:t>
      </w:r>
    </w:p>
    <w:p>
      <w:pPr>
        <w:rPr>
          <w:b/>
          <w:sz w:val="24"/>
          <w:szCs w:val="24"/>
        </w:rPr>
      </w:pPr>
    </w:p>
    <w:p>
      <w:pPr>
        <w:rPr>
          <w:sz w:val="24"/>
          <w:szCs w:val="24"/>
        </w:rPr>
      </w:pPr>
      <w:r>
        <w:rPr>
          <w:rFonts w:hint="eastAsia"/>
          <w:b/>
          <w:sz w:val="24"/>
          <w:szCs w:val="24"/>
        </w:rPr>
        <w:t>甲方</w:t>
      </w:r>
      <w:r>
        <w:rPr>
          <w:rFonts w:hint="eastAsia"/>
          <w:sz w:val="24"/>
          <w:szCs w:val="24"/>
        </w:rPr>
        <w:t>：</w:t>
      </w:r>
      <w:r>
        <w:rPr>
          <w:rFonts w:hint="eastAsia"/>
          <w:sz w:val="24"/>
          <w:szCs w:val="24"/>
          <w:u w:val="single"/>
        </w:rPr>
        <w:t>广州城港旅游发展有限公司</w:t>
      </w:r>
    </w:p>
    <w:p>
      <w:pPr>
        <w:rPr>
          <w:rFonts w:hint="default" w:eastAsia="宋体"/>
          <w:sz w:val="24"/>
          <w:szCs w:val="24"/>
          <w:u w:val="single"/>
          <w:lang w:val="en-US" w:eastAsia="zh-CN"/>
        </w:rPr>
      </w:pPr>
      <w:r>
        <w:rPr>
          <w:rFonts w:hint="eastAsia"/>
          <w:b/>
          <w:sz w:val="24"/>
          <w:szCs w:val="24"/>
        </w:rPr>
        <w:t>乙方</w:t>
      </w:r>
      <w:r>
        <w:rPr>
          <w:rFonts w:hint="eastAsia"/>
          <w:sz w:val="24"/>
          <w:szCs w:val="24"/>
        </w:rPr>
        <w:t>：</w:t>
      </w:r>
      <w:r>
        <w:rPr>
          <w:rFonts w:hint="eastAsia"/>
          <w:sz w:val="24"/>
          <w:szCs w:val="24"/>
          <w:u w:val="single"/>
          <w:lang w:val="en-US" w:eastAsia="zh-CN"/>
        </w:rPr>
        <w:t xml:space="preserve">                        </w:t>
      </w:r>
    </w:p>
    <w:p>
      <w:pPr>
        <w:spacing w:line="360" w:lineRule="auto"/>
        <w:ind w:firstLine="360" w:firstLineChars="150"/>
        <w:rPr>
          <w:sz w:val="24"/>
          <w:szCs w:val="24"/>
        </w:rPr>
      </w:pPr>
      <w:r>
        <w:rPr>
          <w:rFonts w:hint="eastAsia"/>
          <w:sz w:val="24"/>
          <w:szCs w:val="24"/>
        </w:rPr>
        <w:t>为了切实加强施工的安全生产管理，依照《中华人民共和国安全生产法》、《中华人民共和国消防法》，双方本着平等、自愿的原则，签订本协议书。甲方和乙方均严格遵守本协议书规定的权力、责任和义务，确保施工现场的安全生产和施工现场临时用电的安全。</w:t>
      </w:r>
      <w:bookmarkStart w:id="1" w:name="OLE_LINK3"/>
      <w:bookmarkStart w:id="2" w:name="OLE_LINK4"/>
    </w:p>
    <w:p>
      <w:pPr>
        <w:spacing w:line="360" w:lineRule="auto"/>
        <w:rPr>
          <w:b/>
          <w:sz w:val="24"/>
          <w:szCs w:val="24"/>
        </w:rPr>
      </w:pPr>
      <w:r>
        <w:rPr>
          <w:rFonts w:hint="eastAsia"/>
          <w:b/>
          <w:sz w:val="24"/>
          <w:szCs w:val="24"/>
        </w:rPr>
        <w:t>一、甲方的权利、责任和义务</w:t>
      </w:r>
    </w:p>
    <w:p>
      <w:pPr>
        <w:spacing w:line="360" w:lineRule="auto"/>
        <w:ind w:firstLine="480" w:firstLineChars="200"/>
        <w:rPr>
          <w:sz w:val="24"/>
          <w:szCs w:val="24"/>
        </w:rPr>
      </w:pPr>
      <w:r>
        <w:rPr>
          <w:sz w:val="24"/>
          <w:szCs w:val="24"/>
        </w:rPr>
        <w:t>1</w:t>
      </w:r>
      <w:r>
        <w:rPr>
          <w:rFonts w:hint="eastAsia"/>
          <w:sz w:val="24"/>
          <w:szCs w:val="24"/>
        </w:rPr>
        <w:t>、贯彻落实国家有关施工现场安全生产、文明施工的法规和管理规定，对施工现场进行全面的安全生产管理和监督检查并对施工现场临时用电进行安全检查与指导。审阅乙方临时用电申请，并把乙方临时用电安全技术措施和电气防火措施进行备案。</w:t>
      </w:r>
    </w:p>
    <w:p>
      <w:pPr>
        <w:spacing w:line="360" w:lineRule="auto"/>
        <w:ind w:firstLine="480" w:firstLineChars="200"/>
        <w:rPr>
          <w:sz w:val="24"/>
          <w:szCs w:val="24"/>
        </w:rPr>
      </w:pPr>
      <w:r>
        <w:rPr>
          <w:sz w:val="24"/>
          <w:szCs w:val="24"/>
        </w:rPr>
        <w:t>2</w:t>
      </w:r>
      <w:r>
        <w:rPr>
          <w:rFonts w:hint="eastAsia"/>
          <w:sz w:val="24"/>
          <w:szCs w:val="24"/>
        </w:rPr>
        <w:t>、对乙方施工区域进行安全生产和文明施工检查；及时纠正乙方施工人员违章指挥和违章作业行为，并按照有关规定予以查处。对乙方施工区域内的重大安全事故隐患，应开具隐患通知单。</w:t>
      </w:r>
    </w:p>
    <w:p>
      <w:pPr>
        <w:spacing w:line="360" w:lineRule="auto"/>
        <w:rPr>
          <w:sz w:val="24"/>
          <w:szCs w:val="24"/>
        </w:rPr>
      </w:pPr>
      <w:r>
        <w:rPr>
          <w:sz w:val="24"/>
          <w:szCs w:val="24"/>
        </w:rPr>
        <w:t>3</w:t>
      </w:r>
      <w:r>
        <w:rPr>
          <w:rFonts w:hint="eastAsia"/>
          <w:sz w:val="24"/>
          <w:szCs w:val="24"/>
        </w:rPr>
        <w:t>、要求乙方提供施工现场《生产安全事故应急救援预案》、《触电应急预案》。</w:t>
      </w:r>
    </w:p>
    <w:p>
      <w:pPr>
        <w:spacing w:line="360" w:lineRule="auto"/>
        <w:ind w:firstLine="480" w:firstLineChars="200"/>
        <w:rPr>
          <w:sz w:val="24"/>
          <w:szCs w:val="24"/>
        </w:rPr>
      </w:pPr>
      <w:r>
        <w:rPr>
          <w:sz w:val="24"/>
          <w:szCs w:val="24"/>
        </w:rPr>
        <w:t>4</w:t>
      </w:r>
      <w:r>
        <w:rPr>
          <w:rFonts w:hint="eastAsia"/>
          <w:sz w:val="24"/>
          <w:szCs w:val="24"/>
        </w:rPr>
        <w:t>、对乙方的安全生产培训、劳动保护用品的使用和危险预知工作提出指导意见，并监督落实情况。</w:t>
      </w:r>
    </w:p>
    <w:p>
      <w:pPr>
        <w:spacing w:line="360" w:lineRule="auto"/>
        <w:ind w:firstLine="480" w:firstLineChars="200"/>
        <w:rPr>
          <w:sz w:val="24"/>
          <w:szCs w:val="24"/>
        </w:rPr>
      </w:pPr>
      <w:r>
        <w:rPr>
          <w:sz w:val="24"/>
          <w:szCs w:val="24"/>
        </w:rPr>
        <w:t>5</w:t>
      </w:r>
      <w:r>
        <w:rPr>
          <w:rFonts w:hint="eastAsia"/>
          <w:sz w:val="24"/>
          <w:szCs w:val="24"/>
        </w:rPr>
        <w:t>、对乙方提出的安全生产要求积极提供帮助。</w:t>
      </w:r>
    </w:p>
    <w:p>
      <w:pPr>
        <w:spacing w:line="360" w:lineRule="auto"/>
        <w:ind w:firstLine="480" w:firstLineChars="200"/>
        <w:rPr>
          <w:sz w:val="24"/>
          <w:szCs w:val="24"/>
        </w:rPr>
      </w:pPr>
      <w:r>
        <w:rPr>
          <w:sz w:val="24"/>
          <w:szCs w:val="24"/>
        </w:rPr>
        <w:t>6</w:t>
      </w:r>
      <w:r>
        <w:rPr>
          <w:rFonts w:hint="eastAsia"/>
          <w:sz w:val="24"/>
          <w:szCs w:val="24"/>
        </w:rPr>
        <w:t>、向乙方提供电源、场地时，应与乙方办理交接验收手续。</w:t>
      </w:r>
    </w:p>
    <w:p>
      <w:pPr>
        <w:pStyle w:val="1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对乙方的临时用电设备设施进行监督和检查，发现乙方在临时用电中存在隐患必须责成乙方以整改，并监督整改落实情况，且有权对乙方区域一切不符合安全要求的配电设施和用电设施实行监督检查，有权对不符合要求的用电区域实行断电措施。</w:t>
      </w:r>
    </w:p>
    <w:p>
      <w:pPr>
        <w:pStyle w:val="10"/>
        <w:spacing w:line="360" w:lineRule="auto"/>
        <w:rPr>
          <w:rFonts w:ascii="Times New Roman" w:hAnsi="Times New Roman" w:cs="Times New Roman"/>
          <w:sz w:val="24"/>
          <w:szCs w:val="24"/>
        </w:rPr>
      </w:pPr>
      <w:r>
        <w:rPr>
          <w:rFonts w:ascii="Times New Roman" w:hAnsi="Times New Roman" w:cs="Times New Roman"/>
          <w:sz w:val="24"/>
          <w:szCs w:val="24"/>
        </w:rPr>
        <w:t xml:space="preserve">    8</w:t>
      </w:r>
      <w:r>
        <w:rPr>
          <w:rFonts w:hint="eastAsia" w:ascii="Times New Roman" w:hAnsi="Times New Roman" w:cs="Times New Roman"/>
          <w:sz w:val="24"/>
          <w:szCs w:val="24"/>
        </w:rPr>
        <w:t>、甲方具有对乙方施工区域用电设施实行工程监控、检查、验收的职责对乙方特种作业人员的名单、操作证复印件及培训记录进行存档备案。</w:t>
      </w:r>
    </w:p>
    <w:p>
      <w:pPr>
        <w:pStyle w:val="10"/>
        <w:spacing w:line="360" w:lineRule="auto"/>
        <w:rPr>
          <w:rFonts w:ascii="Times New Roman" w:hAnsi="Times New Roman" w:cs="Times New Roman"/>
          <w:b/>
          <w:sz w:val="24"/>
          <w:szCs w:val="24"/>
        </w:rPr>
      </w:pPr>
      <w:r>
        <w:rPr>
          <w:rFonts w:hint="eastAsia" w:ascii="Times New Roman" w:hAnsi="Times New Roman" w:cs="Times New Roman"/>
          <w:b/>
          <w:sz w:val="24"/>
          <w:szCs w:val="24"/>
        </w:rPr>
        <w:t>二、乙方的权利、责任和义务</w:t>
      </w:r>
    </w:p>
    <w:p>
      <w:pPr>
        <w:pStyle w:val="1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、严格遵守国家有关安全生产的法律法规和管理制度，建立健全安全生产责任制和安全生产管理制度。严格执行国家《施工现场临时用电安全技术规范》（</w:t>
      </w:r>
      <w:r>
        <w:rPr>
          <w:rFonts w:ascii="Times New Roman" w:hAnsi="Times New Roman" w:cs="Times New Roman"/>
          <w:sz w:val="24"/>
          <w:szCs w:val="24"/>
        </w:rPr>
        <w:t>JGJ46-2005</w:t>
      </w:r>
      <w:r>
        <w:rPr>
          <w:rFonts w:hint="eastAsia" w:ascii="Times New Roman" w:hAnsi="Times New Roman" w:cs="Times New Roman"/>
          <w:sz w:val="24"/>
          <w:szCs w:val="24"/>
        </w:rPr>
        <w:t>）、《广州塔临时用电管理规定》、设备技术规范和安全操作规程，对施工区域内自行管辖的临时用电负全面管理责任。</w:t>
      </w:r>
    </w:p>
    <w:p>
      <w:pPr>
        <w:pStyle w:val="10"/>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Pr>
          <w:rFonts w:hint="eastAsia" w:ascii="Times New Roman" w:hAnsi="Times New Roman" w:cs="Times New Roman"/>
          <w:sz w:val="24"/>
          <w:szCs w:val="24"/>
        </w:rPr>
        <w:t>、编制单项施工临时用电方案</w:t>
      </w:r>
      <w:r>
        <w:rPr>
          <w:rFonts w:ascii="Times New Roman" w:hAnsi="Times New Roman" w:cs="Times New Roman"/>
          <w:sz w:val="24"/>
          <w:szCs w:val="24"/>
        </w:rPr>
        <w:t>,</w:t>
      </w:r>
      <w:r>
        <w:rPr>
          <w:rFonts w:hint="eastAsia" w:ascii="Times New Roman" w:hAnsi="Times New Roman" w:cs="Times New Roman"/>
          <w:sz w:val="24"/>
          <w:szCs w:val="24"/>
        </w:rPr>
        <w:t>并根据《广州塔临时用电管理规定》填写《临时用电申请表》。经甲方批准，乙方方可使用临电。</w:t>
      </w:r>
    </w:p>
    <w:p>
      <w:pPr>
        <w:pStyle w:val="10"/>
        <w:spacing w:line="360" w:lineRule="auto"/>
        <w:rPr>
          <w:rFonts w:ascii="Times New Roman" w:hAnsi="Times New Roman" w:cs="Times New Roman"/>
          <w:sz w:val="24"/>
          <w:szCs w:val="24"/>
        </w:rPr>
      </w:pPr>
      <w:r>
        <w:rPr>
          <w:rFonts w:hint="eastAsia" w:ascii="Times New Roman" w:hAnsi="Times New Roman" w:cs="Times New Roman"/>
          <w:sz w:val="24"/>
          <w:szCs w:val="24"/>
        </w:rPr>
        <w:t>设备设施需要增容时，必须重新办理用电申请手续，不得擅自变更。</w:t>
      </w:r>
    </w:p>
    <w:p>
      <w:pPr>
        <w:pStyle w:val="10"/>
        <w:spacing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、乙方对自带配电设施负责，乙方要进行安全管理和日常维护、维修工作，杜绝一切违章用电行为。</w:t>
      </w:r>
    </w:p>
    <w:p>
      <w:pPr>
        <w:pStyle w:val="10"/>
        <w:spacing w:line="36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、乙方必须保证管辖区域内各种用电设备、设施完好，乙方自备的电气设备和线缆必须使用正规厂家的合格产品，至少达到阻燃B1级要求。</w:t>
      </w:r>
    </w:p>
    <w:p>
      <w:pPr>
        <w:pStyle w:val="1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5、乙方所有的用电设备均须达到三级控制，二级及二级以上的漏电保护，且末级漏电动作时间不大于</w:t>
      </w:r>
      <w:r>
        <w:rPr>
          <w:rFonts w:ascii="Times New Roman" w:hAnsi="Times New Roman" w:cs="Times New Roman"/>
          <w:sz w:val="24"/>
          <w:szCs w:val="24"/>
        </w:rPr>
        <w:t>0.1</w:t>
      </w:r>
      <w:r>
        <w:rPr>
          <w:rFonts w:hint="eastAsia" w:ascii="Times New Roman" w:hAnsi="Times New Roman" w:cs="Times New Roman"/>
          <w:sz w:val="24"/>
          <w:szCs w:val="24"/>
        </w:rPr>
        <w:t>秒，漏电电流不大于</w:t>
      </w:r>
      <w:r>
        <w:rPr>
          <w:rFonts w:ascii="Times New Roman" w:hAnsi="Times New Roman" w:cs="Times New Roman"/>
          <w:sz w:val="24"/>
          <w:szCs w:val="24"/>
        </w:rPr>
        <w:t>30mA</w:t>
      </w:r>
      <w:r>
        <w:rPr>
          <w:rFonts w:hint="eastAsia" w:ascii="Times New Roman" w:hAnsi="Times New Roman" w:cs="Times New Roman"/>
          <w:sz w:val="24"/>
          <w:szCs w:val="24"/>
        </w:rPr>
        <w:t>，符合“一机一闸一箱一漏”配置要求，并有可靠的独立保护装置。严禁用一个电器开关直接控制二台及二台以上用电设备（含插座）。</w:t>
      </w:r>
    </w:p>
    <w:p>
      <w:pPr>
        <w:pStyle w:val="1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电缆干线宜采用架空敷设，特殊情况电源线可沿墙角、地面敷设。线缆经人行通道以及人能达到的区域时应敷设在临时橡胶线槽内并做好围敝。室外临时照明应采用绝缘护套线，在潮湿或游客容易触及的地方应采用</w:t>
      </w:r>
      <w:r>
        <w:rPr>
          <w:rFonts w:ascii="Times New Roman" w:hAnsi="Times New Roman" w:cs="Times New Roman"/>
          <w:sz w:val="24"/>
          <w:szCs w:val="24"/>
        </w:rPr>
        <w:t xml:space="preserve"> 36V</w:t>
      </w:r>
      <w:r>
        <w:rPr>
          <w:rFonts w:hint="eastAsia" w:ascii="Times New Roman" w:hAnsi="Times New Roman" w:cs="Times New Roman"/>
          <w:sz w:val="24"/>
          <w:szCs w:val="24"/>
        </w:rPr>
        <w:t>以下安全电压，并做好保护接地。</w:t>
      </w:r>
    </w:p>
    <w:p>
      <w:pPr>
        <w:pStyle w:val="1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7、乙方进行负荷计算，选择相应截面导线和设备。三相四线制线路必须采用五芯电缆，其中N线和PE线截面不小于相线截面的50％，单相线路的零线截面与相线截面相同。</w:t>
      </w:r>
    </w:p>
    <w:p>
      <w:pPr>
        <w:pStyle w:val="1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8、户外应使用防雨、防尘、阻燃绝缘接线箱，接入总配电箱线路接头需达到IP67防水等级，每台设备线路连接头以及线路延长连接头等需达到IP44及以上防水等级。甲方有权要求更换和整改并监督落实。</w:t>
      </w:r>
    </w:p>
    <w:bookmarkEnd w:id="1"/>
    <w:bookmarkEnd w:id="2"/>
    <w:p>
      <w:pPr>
        <w:pStyle w:val="10"/>
        <w:spacing w:line="360" w:lineRule="auto"/>
        <w:rPr>
          <w:rFonts w:ascii="Times New Roman" w:hAnsi="Times New Roman" w:cs="Times New Roman"/>
          <w:sz w:val="24"/>
          <w:szCs w:val="24"/>
        </w:rPr>
      </w:pPr>
      <w:bookmarkStart w:id="3" w:name="OLE_LINK6"/>
      <w:bookmarkStart w:id="4" w:name="OLE_LINK5"/>
      <w:r>
        <w:rPr>
          <w:rFonts w:hint="eastAsia" w:ascii="Times New Roman" w:hAnsi="Times New Roman" w:cs="Times New Roman"/>
          <w:sz w:val="24"/>
          <w:szCs w:val="24"/>
        </w:rPr>
        <w:t xml:space="preserve">    9、未经安全生产教育培训人员，不得上岗作业，建立健全各项安全的管理规则和安全制度</w:t>
      </w:r>
      <w:bookmarkEnd w:id="3"/>
      <w:bookmarkEnd w:id="4"/>
      <w:bookmarkStart w:id="5" w:name="OLE_LINK7"/>
      <w:bookmarkStart w:id="6" w:name="OLE_LINK8"/>
      <w:r>
        <w:rPr>
          <w:rFonts w:hint="eastAsia" w:ascii="Times New Roman" w:hAnsi="Times New Roman" w:cs="Times New Roman"/>
          <w:sz w:val="24"/>
          <w:szCs w:val="24"/>
        </w:rPr>
        <w:t>，指定安全责任人，采取有效的安全保护措施防止事故发生</w:t>
      </w:r>
      <w:bookmarkEnd w:id="5"/>
      <w:bookmarkEnd w:id="6"/>
      <w:r>
        <w:rPr>
          <w:rFonts w:hint="eastAsia" w:ascii="Times New Roman" w:hAnsi="Times New Roman" w:cs="Times New Roman"/>
          <w:sz w:val="24"/>
          <w:szCs w:val="24"/>
        </w:rPr>
        <w:t>。</w:t>
      </w:r>
      <w:bookmarkStart w:id="7" w:name="OLE_LINK9"/>
      <w:bookmarkStart w:id="8" w:name="OLE_LINK11"/>
      <w:bookmarkStart w:id="9" w:name="OLE_LINK10"/>
    </w:p>
    <w:p>
      <w:pPr>
        <w:spacing w:line="360" w:lineRule="auto"/>
        <w:ind w:firstLine="480" w:firstLineChars="200"/>
        <w:rPr>
          <w:sz w:val="24"/>
          <w:szCs w:val="24"/>
        </w:rPr>
      </w:pPr>
      <w:r>
        <w:rPr>
          <w:rFonts w:hint="eastAsia"/>
          <w:sz w:val="24"/>
          <w:szCs w:val="24"/>
        </w:rPr>
        <w:t>10、服从甲方人员的安全生产管理，遵守甲方的禁烟规定。</w:t>
      </w:r>
    </w:p>
    <w:p>
      <w:pPr>
        <w:spacing w:line="360" w:lineRule="auto"/>
        <w:ind w:firstLine="480" w:firstLineChars="200"/>
        <w:rPr>
          <w:sz w:val="24"/>
          <w:szCs w:val="24"/>
        </w:rPr>
      </w:pPr>
      <w:r>
        <w:rPr>
          <w:rFonts w:hint="eastAsia"/>
          <w:sz w:val="24"/>
          <w:szCs w:val="24"/>
        </w:rPr>
        <w:t>11、必须为本方工作人员投保工伤保险或者人身意外保险，造成生产安全事故，导致本方工作人员伤亡时，承担全部事故责任和经济责任。</w:t>
      </w:r>
    </w:p>
    <w:p>
      <w:pPr>
        <w:spacing w:line="360" w:lineRule="auto"/>
        <w:rPr>
          <w:sz w:val="24"/>
          <w:szCs w:val="24"/>
        </w:rPr>
      </w:pPr>
      <w:r>
        <w:rPr>
          <w:rFonts w:hint="eastAsia"/>
          <w:sz w:val="24"/>
          <w:szCs w:val="24"/>
        </w:rPr>
        <w:t xml:space="preserve">    12、施工前向广州塔物业管理部门提交施工方案，使用的各种材料必须经过甲方物业管理部门的鉴定、检查，向甲方物业管理部申请办理相关手续，保证符合使用要求。</w:t>
      </w:r>
    </w:p>
    <w:p>
      <w:pPr>
        <w:spacing w:line="360" w:lineRule="auto"/>
        <w:ind w:firstLine="480" w:firstLineChars="200"/>
        <w:rPr>
          <w:sz w:val="24"/>
          <w:szCs w:val="24"/>
        </w:rPr>
      </w:pPr>
      <w:r>
        <w:rPr>
          <w:rFonts w:hint="eastAsia"/>
          <w:sz w:val="24"/>
          <w:szCs w:val="24"/>
        </w:rPr>
        <w:t>13、按规定穿戴必要的防护用品并采取必要的防护措施。</w:t>
      </w:r>
    </w:p>
    <w:bookmarkEnd w:id="7"/>
    <w:bookmarkEnd w:id="8"/>
    <w:bookmarkEnd w:id="9"/>
    <w:p>
      <w:pPr>
        <w:pStyle w:val="10"/>
        <w:spacing w:line="360" w:lineRule="auto"/>
        <w:rPr>
          <w:rFonts w:ascii="Times New Roman" w:hAnsi="Times New Roman" w:cs="Times New Roman"/>
          <w:sz w:val="24"/>
          <w:szCs w:val="24"/>
        </w:rPr>
      </w:pPr>
      <w:bookmarkStart w:id="10" w:name="OLE_LINK12"/>
      <w:bookmarkStart w:id="11" w:name="OLE_LINK13"/>
      <w:r>
        <w:rPr>
          <w:rFonts w:hint="eastAsia" w:ascii="Times New Roman" w:hAnsi="Times New Roman" w:cs="Times New Roman"/>
          <w:sz w:val="24"/>
          <w:szCs w:val="24"/>
        </w:rPr>
        <w:t>14、具有相关部门颁发的安全工作证书，实行持证上岗，安全员务必在现场监护，向甲方提供特种人员作业证、花名册、操作证复印件和培训记录施工前交到保安部备案。</w:t>
      </w:r>
    </w:p>
    <w:p>
      <w:pPr>
        <w:spacing w:line="360" w:lineRule="auto"/>
        <w:ind w:firstLine="480" w:firstLineChars="200"/>
        <w:rPr>
          <w:sz w:val="24"/>
          <w:szCs w:val="24"/>
        </w:rPr>
      </w:pPr>
      <w:r>
        <w:rPr>
          <w:sz w:val="24"/>
          <w:szCs w:val="24"/>
        </w:rPr>
        <w:t>(1)</w:t>
      </w:r>
      <w:r>
        <w:rPr>
          <w:rFonts w:hint="eastAsia"/>
          <w:sz w:val="24"/>
          <w:szCs w:val="24"/>
        </w:rPr>
        <w:t xml:space="preserve"> 乙方施工动火必须办理申请手续，动火设备必须完整好用，使用气体焊接须安装回火阀，施工现场应配置好灭火器具，清理干净地面，做好安全防护，按动火证上要求做好每项工作，动火必须做到“一证、一器、一监护”。</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）燃气管道</w:t>
      </w:r>
      <w:r>
        <w:rPr>
          <w:sz w:val="24"/>
          <w:szCs w:val="24"/>
        </w:rPr>
        <w:t>(</w:t>
      </w:r>
      <w:r>
        <w:rPr>
          <w:rFonts w:hint="eastAsia"/>
          <w:sz w:val="24"/>
          <w:szCs w:val="24"/>
        </w:rPr>
        <w:t>管井</w:t>
      </w:r>
      <w:r>
        <w:rPr>
          <w:sz w:val="24"/>
          <w:szCs w:val="24"/>
        </w:rPr>
        <w:t>)</w:t>
      </w:r>
      <w:r>
        <w:rPr>
          <w:rFonts w:hint="eastAsia"/>
          <w:sz w:val="24"/>
          <w:szCs w:val="24"/>
        </w:rPr>
        <w:t>施工人员，必项完全将管井打开，将管井内沼气等有毒气体完全排清经测试符合安全指标方能施工。燃气管道施工必项将管内的燃气排清干净，并打开通风，达到安全值后方能施工，做到“一证、一测、一监护”。</w:t>
      </w:r>
    </w:p>
    <w:p>
      <w:pPr>
        <w:spacing w:line="360" w:lineRule="auto"/>
        <w:ind w:firstLine="600" w:firstLineChars="250"/>
        <w:rPr>
          <w:sz w:val="24"/>
          <w:szCs w:val="24"/>
        </w:rPr>
      </w:pPr>
      <w:r>
        <w:rPr>
          <w:sz w:val="24"/>
          <w:szCs w:val="24"/>
        </w:rPr>
        <w:t>(3)</w:t>
      </w:r>
      <w:r>
        <w:rPr>
          <w:rFonts w:hint="eastAsia"/>
          <w:sz w:val="24"/>
          <w:szCs w:val="24"/>
        </w:rPr>
        <w:t xml:space="preserve"> 高空作业人员按劳动保护要求，佩戴符合安全规定的安全绳，穿防滑鞋和戴安全帽，使用的工具绑牢。做到“一证、一监护”。</w:t>
      </w:r>
    </w:p>
    <w:bookmarkEnd w:id="10"/>
    <w:bookmarkEnd w:id="11"/>
    <w:p>
      <w:pPr>
        <w:spacing w:line="360" w:lineRule="auto"/>
        <w:ind w:firstLine="480" w:firstLineChars="200"/>
        <w:rPr>
          <w:sz w:val="24"/>
          <w:szCs w:val="24"/>
        </w:rPr>
      </w:pPr>
      <w:bookmarkStart w:id="12" w:name="OLE_LINK14"/>
      <w:bookmarkStart w:id="13" w:name="OLE_LINK15"/>
      <w:r>
        <w:rPr>
          <w:rFonts w:hint="eastAsia"/>
          <w:sz w:val="24"/>
          <w:szCs w:val="24"/>
        </w:rPr>
        <w:t>15、易燃易爆有毒危险品除应专门妥善保管之外，还应合理的使用。在使用易燃易爆有毒危险品的时候应充分考虑到现场情况和现场人员的安全，做必要的安全保护提示。使用易燃易爆有毒危险品不得污染施工现场，不得损害现场人员的生命健康安全</w:t>
      </w:r>
      <w:bookmarkEnd w:id="12"/>
      <w:bookmarkEnd w:id="13"/>
      <w:r>
        <w:rPr>
          <w:rFonts w:hint="eastAsia"/>
          <w:sz w:val="24"/>
          <w:szCs w:val="24"/>
        </w:rPr>
        <w:t>。</w:t>
      </w:r>
      <w:bookmarkStart w:id="14" w:name="OLE_LINK16"/>
      <w:bookmarkStart w:id="15" w:name="OLE_LINK17"/>
    </w:p>
    <w:bookmarkEnd w:id="14"/>
    <w:bookmarkEnd w:id="15"/>
    <w:p>
      <w:pPr>
        <w:spacing w:line="360" w:lineRule="auto"/>
        <w:ind w:firstLine="480" w:firstLineChars="200"/>
        <w:rPr>
          <w:sz w:val="24"/>
          <w:szCs w:val="24"/>
        </w:rPr>
      </w:pPr>
      <w:bookmarkStart w:id="16" w:name="OLE_LINK19"/>
      <w:bookmarkStart w:id="17" w:name="OLE_LINK18"/>
      <w:r>
        <w:rPr>
          <w:rFonts w:hint="eastAsia"/>
          <w:sz w:val="24"/>
          <w:szCs w:val="24"/>
        </w:rPr>
        <w:t>16、施工使用的工具保证处于完好状态，并且保证该工具、机具设备和高空作业设备不会发生坠落从而导致任何人员伤亡。不合格的工具、机具设备和劳动保护用品严禁使用</w:t>
      </w:r>
      <w:bookmarkEnd w:id="16"/>
      <w:bookmarkEnd w:id="17"/>
      <w:r>
        <w:rPr>
          <w:rFonts w:hint="eastAsia"/>
          <w:sz w:val="24"/>
          <w:szCs w:val="24"/>
        </w:rPr>
        <w:t>。</w:t>
      </w:r>
      <w:bookmarkStart w:id="18" w:name="OLE_LINK20"/>
      <w:bookmarkStart w:id="19" w:name="OLE_LINK21"/>
    </w:p>
    <w:p>
      <w:pPr>
        <w:spacing w:line="360" w:lineRule="auto"/>
        <w:ind w:firstLine="480" w:firstLineChars="200"/>
        <w:rPr>
          <w:sz w:val="24"/>
          <w:szCs w:val="24"/>
        </w:rPr>
      </w:pPr>
      <w:r>
        <w:rPr>
          <w:rFonts w:hint="eastAsia"/>
          <w:sz w:val="24"/>
          <w:szCs w:val="24"/>
        </w:rPr>
        <w:t>17、施工采用技术、工艺、设备、材料，必须制定相应的安全技术措施和施工方案。</w:t>
      </w:r>
      <w:bookmarkEnd w:id="18"/>
      <w:bookmarkEnd w:id="19"/>
      <w:bookmarkStart w:id="20" w:name="OLE_LINK23"/>
      <w:bookmarkStart w:id="21" w:name="OLE_LINK22"/>
    </w:p>
    <w:p>
      <w:pPr>
        <w:spacing w:line="360" w:lineRule="auto"/>
        <w:rPr>
          <w:b/>
          <w:sz w:val="24"/>
          <w:szCs w:val="24"/>
        </w:rPr>
      </w:pPr>
      <w:r>
        <w:rPr>
          <w:rFonts w:hint="eastAsia"/>
          <w:b/>
          <w:sz w:val="24"/>
          <w:szCs w:val="24"/>
        </w:rPr>
        <w:t>三、违反安全生产管理规定的处罚办法</w:t>
      </w:r>
    </w:p>
    <w:p>
      <w:pPr>
        <w:spacing w:line="360" w:lineRule="auto"/>
        <w:ind w:firstLine="480" w:firstLineChars="200"/>
        <w:rPr>
          <w:sz w:val="24"/>
          <w:szCs w:val="24"/>
        </w:rPr>
      </w:pPr>
      <w:r>
        <w:rPr>
          <w:sz w:val="24"/>
          <w:szCs w:val="24"/>
        </w:rPr>
        <w:t>1</w:t>
      </w:r>
      <w:r>
        <w:rPr>
          <w:rFonts w:hint="eastAsia"/>
          <w:sz w:val="24"/>
          <w:szCs w:val="24"/>
        </w:rPr>
        <w:t>、在任何时候都应采取各种合理的预防措施，施工人员进入施工现场必须戴好安全帽，责任人加强管理，高空作业不系安全带、安全帽罚款</w:t>
      </w:r>
      <w:r>
        <w:rPr>
          <w:sz w:val="24"/>
          <w:szCs w:val="24"/>
        </w:rPr>
        <w:t>100</w:t>
      </w:r>
      <w:r>
        <w:rPr>
          <w:rFonts w:hint="eastAsia"/>
          <w:sz w:val="24"/>
          <w:szCs w:val="24"/>
        </w:rPr>
        <w:t>元。</w:t>
      </w:r>
    </w:p>
    <w:p>
      <w:pPr>
        <w:spacing w:line="360" w:lineRule="auto"/>
        <w:ind w:firstLine="480" w:firstLineChars="200"/>
        <w:rPr>
          <w:sz w:val="24"/>
          <w:szCs w:val="24"/>
        </w:rPr>
      </w:pPr>
      <w:r>
        <w:rPr>
          <w:sz w:val="24"/>
          <w:szCs w:val="24"/>
        </w:rPr>
        <w:t>2</w:t>
      </w:r>
      <w:r>
        <w:rPr>
          <w:rFonts w:hint="eastAsia"/>
          <w:sz w:val="24"/>
          <w:szCs w:val="24"/>
        </w:rPr>
        <w:t>、违规在施工现场抽烟、打架斗殴、聚众赌博，收缴证件，给予</w:t>
      </w:r>
      <w:r>
        <w:rPr>
          <w:sz w:val="24"/>
          <w:szCs w:val="24"/>
        </w:rPr>
        <w:t>500</w:t>
      </w:r>
      <w:r>
        <w:rPr>
          <w:rFonts w:hint="eastAsia"/>
          <w:sz w:val="24"/>
          <w:szCs w:val="24"/>
        </w:rPr>
        <w:t>元罚款，不准再次进入施工。</w:t>
      </w:r>
    </w:p>
    <w:p>
      <w:pPr>
        <w:spacing w:line="360" w:lineRule="auto"/>
        <w:ind w:firstLine="480" w:firstLineChars="200"/>
        <w:rPr>
          <w:sz w:val="24"/>
          <w:szCs w:val="24"/>
        </w:rPr>
      </w:pPr>
      <w:r>
        <w:rPr>
          <w:sz w:val="24"/>
          <w:szCs w:val="24"/>
        </w:rPr>
        <w:t>3</w:t>
      </w:r>
      <w:r>
        <w:rPr>
          <w:rFonts w:hint="eastAsia"/>
          <w:sz w:val="24"/>
          <w:szCs w:val="24"/>
        </w:rPr>
        <w:t>、堵塞安全通道，违规作业等，乙方无条件接受甲方提出的整改方案，及时落实整改，拒不整改的甲方有权责令停止施工</w:t>
      </w:r>
      <w:r>
        <w:rPr>
          <w:sz w:val="24"/>
          <w:szCs w:val="24"/>
        </w:rPr>
        <w:t>,</w:t>
      </w:r>
      <w:r>
        <w:rPr>
          <w:rFonts w:hint="eastAsia"/>
          <w:sz w:val="24"/>
          <w:szCs w:val="24"/>
        </w:rPr>
        <w:t>给予</w:t>
      </w:r>
      <w:r>
        <w:rPr>
          <w:sz w:val="24"/>
          <w:szCs w:val="24"/>
        </w:rPr>
        <w:t>1000</w:t>
      </w:r>
      <w:r>
        <w:rPr>
          <w:rFonts w:hint="eastAsia"/>
          <w:sz w:val="24"/>
          <w:szCs w:val="24"/>
        </w:rPr>
        <w:t>元以上</w:t>
      </w:r>
      <w:r>
        <w:rPr>
          <w:sz w:val="24"/>
          <w:szCs w:val="24"/>
        </w:rPr>
        <w:t>10000</w:t>
      </w:r>
      <w:r>
        <w:rPr>
          <w:rFonts w:hint="eastAsia"/>
          <w:sz w:val="24"/>
          <w:szCs w:val="24"/>
        </w:rPr>
        <w:t>元以下罚款处理。</w:t>
      </w:r>
    </w:p>
    <w:bookmarkEnd w:id="20"/>
    <w:bookmarkEnd w:id="21"/>
    <w:p>
      <w:pPr>
        <w:spacing w:line="360" w:lineRule="auto"/>
        <w:ind w:firstLine="480" w:firstLineChars="200"/>
        <w:rPr>
          <w:sz w:val="24"/>
          <w:szCs w:val="24"/>
        </w:rPr>
      </w:pPr>
      <w:bookmarkStart w:id="22" w:name="OLE_LINK25"/>
      <w:bookmarkStart w:id="23" w:name="OLE_LINK24"/>
      <w:r>
        <w:rPr>
          <w:sz w:val="24"/>
          <w:szCs w:val="24"/>
        </w:rPr>
        <w:t>4</w:t>
      </w:r>
      <w:r>
        <w:rPr>
          <w:rFonts w:hint="eastAsia"/>
          <w:sz w:val="24"/>
          <w:szCs w:val="24"/>
        </w:rPr>
        <w:t>、乙方在施工现场造成甲方员工以及在塔内参观的游客、经营的商家、进行施工或提供服务的任何第三人的人身伤害或死亡以及财产损失时，由乙方承担全部经济及法律责任</w:t>
      </w:r>
      <w:bookmarkEnd w:id="22"/>
      <w:bookmarkEnd w:id="23"/>
      <w:r>
        <w:rPr>
          <w:rFonts w:hint="eastAsia"/>
          <w:sz w:val="24"/>
          <w:szCs w:val="24"/>
        </w:rPr>
        <w:t>。</w:t>
      </w:r>
    </w:p>
    <w:p>
      <w:pPr>
        <w:spacing w:line="360" w:lineRule="auto"/>
        <w:ind w:firstLine="480" w:firstLineChars="200"/>
        <w:rPr>
          <w:rFonts w:ascii="宋体" w:hAnsi="宋体"/>
          <w:color w:val="000000"/>
          <w:sz w:val="24"/>
          <w:szCs w:val="24"/>
        </w:rPr>
      </w:pPr>
      <w:r>
        <w:rPr>
          <w:rFonts w:hint="eastAsia"/>
          <w:sz w:val="24"/>
          <w:szCs w:val="24"/>
        </w:rPr>
        <w:t>本协议书作为《</w:t>
      </w:r>
      <w:r>
        <w:rPr>
          <w:rFonts w:hint="eastAsia"/>
          <w:sz w:val="24"/>
          <w:szCs w:val="24"/>
          <w:lang w:val="en-US" w:eastAsia="zh-CN"/>
        </w:rPr>
        <w:t>城港公司关于两个码头2021年维修维护项目</w:t>
      </w:r>
      <w:r>
        <w:rPr>
          <w:rFonts w:hint="eastAsia"/>
          <w:sz w:val="24"/>
          <w:szCs w:val="24"/>
        </w:rPr>
        <w:t>》的附件，一式肆份，甲方执叁份，乙方执壹份，具有同等效力。</w:t>
      </w:r>
    </w:p>
    <w:p>
      <w:pPr>
        <w:spacing w:line="360" w:lineRule="auto"/>
        <w:rPr>
          <w:sz w:val="24"/>
          <w:szCs w:val="24"/>
        </w:rPr>
      </w:pPr>
    </w:p>
    <w:p>
      <w:pPr>
        <w:spacing w:line="360" w:lineRule="auto"/>
        <w:rPr>
          <w:sz w:val="24"/>
          <w:szCs w:val="24"/>
        </w:rPr>
      </w:pPr>
    </w:p>
    <w:p>
      <w:pPr>
        <w:rPr>
          <w:rFonts w:hint="default" w:eastAsia="宋体"/>
          <w:sz w:val="24"/>
          <w:szCs w:val="24"/>
          <w:lang w:val="en-US" w:eastAsia="zh-CN"/>
        </w:rPr>
      </w:pPr>
      <w:r>
        <w:rPr>
          <w:rFonts w:hint="eastAsia"/>
          <w:sz w:val="24"/>
          <w:szCs w:val="24"/>
        </w:rPr>
        <w:t>甲方：广州城港旅游发展有限公司             乙方：</w:t>
      </w:r>
      <w:r>
        <w:rPr>
          <w:rFonts w:hint="eastAsia"/>
          <w:sz w:val="24"/>
          <w:szCs w:val="24"/>
          <w:lang w:val="en-US" w:eastAsia="zh-CN"/>
        </w:rPr>
        <w:t xml:space="preserve">                         </w:t>
      </w:r>
    </w:p>
    <w:p>
      <w:pPr>
        <w:spacing w:line="360" w:lineRule="auto"/>
        <w:rPr>
          <w:sz w:val="24"/>
          <w:szCs w:val="24"/>
        </w:rPr>
      </w:pPr>
    </w:p>
    <w:p>
      <w:pPr>
        <w:spacing w:line="360" w:lineRule="auto"/>
        <w:rPr>
          <w:sz w:val="24"/>
          <w:szCs w:val="24"/>
        </w:rPr>
      </w:pPr>
      <w:r>
        <w:rPr>
          <w:rFonts w:hint="eastAsia"/>
          <w:sz w:val="24"/>
          <w:szCs w:val="24"/>
        </w:rPr>
        <w:t>法定代表人：</w:t>
      </w:r>
      <w:r>
        <w:rPr>
          <w:rFonts w:hint="eastAsia"/>
          <w:sz w:val="24"/>
          <w:szCs w:val="24"/>
        </w:rPr>
        <w:tab/>
      </w:r>
      <w:r>
        <w:rPr>
          <w:rFonts w:hint="eastAsia"/>
          <w:sz w:val="24"/>
          <w:szCs w:val="24"/>
        </w:rPr>
        <w:t xml:space="preserve">            </w:t>
      </w:r>
      <w:r>
        <w:rPr>
          <w:rFonts w:hint="eastAsia"/>
          <w:sz w:val="24"/>
          <w:szCs w:val="24"/>
        </w:rPr>
        <w:tab/>
      </w:r>
      <w:r>
        <w:rPr>
          <w:rFonts w:hint="eastAsia"/>
          <w:sz w:val="24"/>
          <w:szCs w:val="24"/>
        </w:rPr>
        <w:t xml:space="preserve">               法定代表人：</w:t>
      </w:r>
    </w:p>
    <w:p>
      <w:pPr>
        <w:spacing w:line="360" w:lineRule="auto"/>
        <w:rPr>
          <w:sz w:val="24"/>
          <w:szCs w:val="24"/>
        </w:rPr>
      </w:pPr>
    </w:p>
    <w:p>
      <w:pPr>
        <w:spacing w:line="360" w:lineRule="auto"/>
        <w:rPr>
          <w:sz w:val="24"/>
          <w:szCs w:val="24"/>
          <w:highlight w:val="yellow"/>
        </w:rPr>
      </w:pPr>
      <w:r>
        <w:rPr>
          <w:rFonts w:hint="eastAsia"/>
          <w:sz w:val="24"/>
          <w:szCs w:val="24"/>
          <w:highlight w:val="yellow"/>
        </w:rPr>
        <w:t>20</w:t>
      </w:r>
      <w:r>
        <w:rPr>
          <w:rFonts w:hint="eastAsia"/>
          <w:sz w:val="24"/>
          <w:szCs w:val="24"/>
          <w:highlight w:val="yellow"/>
          <w:lang w:val="en-US" w:eastAsia="zh-CN"/>
        </w:rPr>
        <w:t>21</w:t>
      </w:r>
      <w:r>
        <w:rPr>
          <w:rFonts w:hint="eastAsia"/>
          <w:sz w:val="24"/>
          <w:szCs w:val="24"/>
          <w:highlight w:val="yellow"/>
        </w:rPr>
        <w:t>年</w:t>
      </w:r>
      <w:r>
        <w:rPr>
          <w:rFonts w:hint="eastAsia"/>
          <w:sz w:val="24"/>
          <w:szCs w:val="24"/>
          <w:highlight w:val="yellow"/>
          <w:lang w:val="en-US" w:eastAsia="zh-CN"/>
        </w:rPr>
        <w:t>X</w:t>
      </w:r>
      <w:r>
        <w:rPr>
          <w:rFonts w:hint="eastAsia"/>
          <w:sz w:val="24"/>
          <w:szCs w:val="24"/>
          <w:highlight w:val="yellow"/>
        </w:rPr>
        <w:t>月</w:t>
      </w:r>
      <w:r>
        <w:rPr>
          <w:rFonts w:hint="eastAsia"/>
          <w:sz w:val="24"/>
          <w:szCs w:val="24"/>
          <w:highlight w:val="yellow"/>
          <w:lang w:val="en-US" w:eastAsia="zh-CN"/>
        </w:rPr>
        <w:t>XX</w:t>
      </w:r>
      <w:r>
        <w:rPr>
          <w:rFonts w:hint="eastAsia"/>
          <w:sz w:val="24"/>
          <w:szCs w:val="24"/>
          <w:highlight w:val="yellow"/>
        </w:rPr>
        <w:t>日</w:t>
      </w:r>
      <w:r>
        <w:rPr>
          <w:rFonts w:hint="eastAsia"/>
          <w:sz w:val="24"/>
          <w:szCs w:val="24"/>
          <w:highlight w:val="yellow"/>
        </w:rPr>
        <w:tab/>
      </w:r>
      <w:r>
        <w:rPr>
          <w:rFonts w:hint="eastAsia"/>
          <w:sz w:val="24"/>
          <w:szCs w:val="24"/>
          <w:highlight w:val="yellow"/>
        </w:rPr>
        <w:t xml:space="preserve">                </w:t>
      </w:r>
      <w:r>
        <w:rPr>
          <w:rFonts w:hint="eastAsia"/>
          <w:sz w:val="24"/>
          <w:szCs w:val="24"/>
          <w:highlight w:val="yellow"/>
          <w:lang w:val="en-US" w:eastAsia="zh-CN"/>
        </w:rPr>
        <w:t xml:space="preserve">   </w:t>
      </w:r>
      <w:r>
        <w:rPr>
          <w:rFonts w:hint="eastAsia"/>
          <w:sz w:val="24"/>
          <w:szCs w:val="24"/>
          <w:highlight w:val="yellow"/>
        </w:rPr>
        <w:t xml:space="preserve">  </w:t>
      </w:r>
      <w:r>
        <w:rPr>
          <w:rFonts w:hint="eastAsia"/>
          <w:sz w:val="24"/>
          <w:szCs w:val="24"/>
          <w:highlight w:val="yellow"/>
        </w:rPr>
        <w:tab/>
      </w:r>
      <w:r>
        <w:rPr>
          <w:rFonts w:hint="eastAsia"/>
          <w:sz w:val="24"/>
          <w:szCs w:val="24"/>
          <w:highlight w:val="yellow"/>
        </w:rPr>
        <w:t xml:space="preserve"> 20</w:t>
      </w:r>
      <w:r>
        <w:rPr>
          <w:rFonts w:hint="eastAsia"/>
          <w:sz w:val="24"/>
          <w:szCs w:val="24"/>
          <w:highlight w:val="yellow"/>
          <w:lang w:val="en-US" w:eastAsia="zh-CN"/>
        </w:rPr>
        <w:t>21</w:t>
      </w:r>
      <w:r>
        <w:rPr>
          <w:rFonts w:hint="eastAsia"/>
          <w:sz w:val="24"/>
          <w:szCs w:val="24"/>
          <w:highlight w:val="yellow"/>
        </w:rPr>
        <w:t>年</w:t>
      </w:r>
      <w:r>
        <w:rPr>
          <w:rFonts w:hint="eastAsia"/>
          <w:sz w:val="24"/>
          <w:szCs w:val="24"/>
          <w:highlight w:val="yellow"/>
          <w:lang w:val="en-US" w:eastAsia="zh-CN"/>
        </w:rPr>
        <w:t>X</w:t>
      </w:r>
      <w:r>
        <w:rPr>
          <w:rFonts w:hint="eastAsia"/>
          <w:sz w:val="24"/>
          <w:szCs w:val="24"/>
          <w:highlight w:val="yellow"/>
        </w:rPr>
        <w:t>月</w:t>
      </w:r>
      <w:r>
        <w:rPr>
          <w:rFonts w:hint="eastAsia"/>
          <w:sz w:val="24"/>
          <w:szCs w:val="24"/>
          <w:highlight w:val="yellow"/>
          <w:lang w:val="en-US" w:eastAsia="zh-CN"/>
        </w:rPr>
        <w:t>XX</w:t>
      </w:r>
      <w:r>
        <w:rPr>
          <w:rFonts w:hint="eastAsia"/>
          <w:sz w:val="24"/>
          <w:szCs w:val="24"/>
          <w:highlight w:val="yellow"/>
        </w:rPr>
        <w:t>日</w:t>
      </w:r>
    </w:p>
    <w:p>
      <w:pPr>
        <w:rPr>
          <w:sz w:val="24"/>
          <w:szCs w:val="24"/>
        </w:rPr>
      </w:pPr>
    </w:p>
    <w:p/>
    <w:p/>
    <w:p/>
    <w:p/>
    <w:p>
      <w:pPr>
        <w:snapToGrid w:val="0"/>
        <w:spacing w:line="300" w:lineRule="auto"/>
        <w:rPr>
          <w:rFonts w:hint="eastAsia" w:ascii="宋体" w:hAnsi="宋体" w:eastAsia="宋体"/>
          <w:sz w:val="28"/>
          <w:szCs w:val="28"/>
          <w:lang w:eastAsia="zh-CN"/>
        </w:rPr>
      </w:pPr>
      <w:r>
        <w:rPr>
          <w:rFonts w:hint="eastAsia" w:ascii="宋体" w:hAnsi="宋体"/>
          <w:sz w:val="28"/>
          <w:szCs w:val="28"/>
        </w:rPr>
        <w:t>附件二：</w:t>
      </w:r>
      <w:r>
        <w:rPr>
          <w:rFonts w:hint="eastAsia" w:ascii="宋体" w:hAnsi="宋体"/>
          <w:sz w:val="28"/>
          <w:szCs w:val="28"/>
          <w:lang w:eastAsia="zh-CN"/>
        </w:rPr>
        <w:t>乙方报价单</w:t>
      </w:r>
    </w:p>
    <w:p>
      <w:pPr>
        <w:snapToGrid w:val="0"/>
        <w:spacing w:line="300" w:lineRule="auto"/>
        <w:rPr>
          <w:rFonts w:ascii="宋体" w:hAnsi="宋体"/>
          <w:sz w:val="28"/>
          <w:szCs w:val="28"/>
        </w:rPr>
      </w:pPr>
      <w:r>
        <w:rPr>
          <w:rFonts w:hint="eastAsia" w:ascii="宋体" w:hAnsi="宋体"/>
          <w:sz w:val="28"/>
          <w:szCs w:val="28"/>
        </w:rPr>
        <w:br w:type="column"/>
      </w:r>
      <w:r>
        <w:rPr>
          <w:rFonts w:hint="eastAsia" w:ascii="宋体" w:hAnsi="宋体"/>
          <w:sz w:val="28"/>
          <w:szCs w:val="28"/>
        </w:rPr>
        <w:t>附件</w:t>
      </w:r>
      <w:r>
        <w:rPr>
          <w:rFonts w:hint="eastAsia" w:ascii="宋体" w:hAnsi="宋体"/>
          <w:sz w:val="28"/>
          <w:szCs w:val="28"/>
          <w:lang w:eastAsia="zh-CN"/>
        </w:rPr>
        <w:t>三</w:t>
      </w:r>
      <w:r>
        <w:rPr>
          <w:rFonts w:hint="eastAsia" w:ascii="宋体" w:hAnsi="宋体"/>
          <w:sz w:val="28"/>
          <w:szCs w:val="28"/>
        </w:rPr>
        <w:t>：</w:t>
      </w:r>
      <w:r>
        <w:rPr>
          <w:rFonts w:hint="eastAsia" w:ascii="宋体" w:hAnsi="宋体"/>
          <w:sz w:val="28"/>
          <w:szCs w:val="28"/>
          <w:lang w:val="en-US" w:eastAsia="zh-CN"/>
        </w:rPr>
        <w:t>廉洁合同</w:t>
      </w:r>
    </w:p>
    <w:p>
      <w:pPr>
        <w:pStyle w:val="2"/>
        <w:numPr>
          <w:ilvl w:val="0"/>
          <w:numId w:val="0"/>
        </w:numPr>
        <w:spacing w:line="240" w:lineRule="atLeast"/>
        <w:jc w:val="center"/>
        <w:rPr>
          <w:rFonts w:hint="eastAsia" w:ascii="宋体" w:hAnsi="宋体" w:eastAsia="宋体"/>
          <w:sz w:val="30"/>
          <w:szCs w:val="30"/>
          <w:lang w:val="en-US" w:eastAsia="zh-CN"/>
        </w:rPr>
      </w:pPr>
      <w:bookmarkStart w:id="24" w:name="_Toc479583658"/>
      <w:bookmarkStart w:id="25" w:name="_Toc489341006"/>
      <w:r>
        <w:rPr>
          <w:rFonts w:hint="eastAsia" w:ascii="宋体" w:hAnsi="宋体" w:eastAsia="宋体"/>
          <w:sz w:val="30"/>
          <w:szCs w:val="30"/>
          <w:lang w:val="en-US" w:eastAsia="zh-CN"/>
        </w:rPr>
        <w:t>工程</w:t>
      </w:r>
      <w:r>
        <w:rPr>
          <w:rFonts w:hint="eastAsia" w:ascii="宋体" w:hAnsi="宋体" w:eastAsia="宋体"/>
          <w:sz w:val="30"/>
          <w:szCs w:val="30"/>
        </w:rPr>
        <w:t>廉政</w:t>
      </w:r>
      <w:bookmarkEnd w:id="24"/>
      <w:bookmarkEnd w:id="25"/>
      <w:r>
        <w:rPr>
          <w:rFonts w:hint="eastAsia" w:ascii="宋体" w:hAnsi="宋体" w:eastAsia="宋体"/>
          <w:sz w:val="30"/>
          <w:szCs w:val="30"/>
          <w:lang w:val="en-US" w:eastAsia="zh-CN"/>
        </w:rPr>
        <w:t>合同</w:t>
      </w:r>
    </w:p>
    <w:p>
      <w:pPr>
        <w:spacing w:line="360" w:lineRule="auto"/>
        <w:ind w:firstLine="539"/>
        <w:rPr>
          <w:rFonts w:ascii="宋体"/>
          <w:sz w:val="24"/>
        </w:rPr>
      </w:pPr>
      <w:r>
        <w:rPr>
          <w:rFonts w:hint="eastAsia" w:ascii="宋体" w:hAnsi="宋体" w:cs="宋体"/>
          <w:sz w:val="24"/>
        </w:rPr>
        <w:t>根据交通运输部《关于在交通基础设施建设中加强廉政建设的若干意见》以及有关工程建设、廉政建设的条规，为做好工程建设中的党风廉政建设，保证工程建设高效优质，保证建设资金的安全和有效使用以及投资效益，</w:t>
      </w:r>
      <w:r>
        <w:rPr>
          <w:rFonts w:hint="eastAsia" w:ascii="宋体" w:hAnsi="宋体"/>
          <w:b/>
          <w:sz w:val="24"/>
          <w:u w:val="single"/>
          <w:lang w:val="en-US" w:eastAsia="zh-CN"/>
        </w:rPr>
        <w:t>城港公司关于两个码头2021年维修维护项目</w:t>
      </w:r>
      <w:r>
        <w:rPr>
          <w:rFonts w:hint="eastAsia" w:ascii="宋体" w:hAnsi="宋体" w:cs="宋体"/>
          <w:sz w:val="24"/>
        </w:rPr>
        <w:t>（工程名称）的业主单位</w:t>
      </w:r>
      <w:r>
        <w:rPr>
          <w:rFonts w:hint="eastAsia" w:ascii="宋体" w:hAnsi="宋体"/>
          <w:b/>
          <w:sz w:val="24"/>
          <w:u w:val="single"/>
        </w:rPr>
        <w:t>广州城港旅游发展有限公司</w:t>
      </w:r>
      <w:r>
        <w:rPr>
          <w:rFonts w:hint="eastAsia" w:ascii="宋体" w:hAnsi="宋体" w:cs="宋体"/>
          <w:sz w:val="24"/>
        </w:rPr>
        <w:t>（以下称</w:t>
      </w:r>
      <w:r>
        <w:rPr>
          <w:rFonts w:hint="eastAsia" w:ascii="宋体" w:hAnsi="宋体" w:cs="宋体"/>
          <w:sz w:val="24"/>
          <w:lang w:val="en-US" w:eastAsia="zh-CN"/>
        </w:rPr>
        <w:t>甲方</w:t>
      </w:r>
      <w:r>
        <w:rPr>
          <w:rFonts w:hint="eastAsia" w:ascii="宋体" w:hAnsi="宋体" w:cs="宋体"/>
          <w:sz w:val="24"/>
        </w:rPr>
        <w:t>）与</w:t>
      </w:r>
      <w:r>
        <w:rPr>
          <w:rFonts w:hint="eastAsia" w:ascii="宋体" w:hAnsi="宋体" w:cs="宋体"/>
          <w:sz w:val="24"/>
          <w:lang w:val="en-US" w:eastAsia="zh-CN"/>
        </w:rPr>
        <w:t>工程</w:t>
      </w:r>
      <w:r>
        <w:rPr>
          <w:rFonts w:hint="eastAsia" w:ascii="宋体" w:hAnsi="宋体" w:cs="宋体"/>
          <w:sz w:val="24"/>
        </w:rPr>
        <w:t>单位</w:t>
      </w:r>
      <w:r>
        <w:rPr>
          <w:rFonts w:hint="eastAsia" w:ascii="宋体" w:hAnsi="宋体"/>
          <w:b/>
          <w:sz w:val="24"/>
          <w:u w:val="single"/>
          <w:lang w:val="en-US" w:eastAsia="zh-CN"/>
        </w:rPr>
        <w:t xml:space="preserve">                       </w:t>
      </w:r>
      <w:r>
        <w:rPr>
          <w:rFonts w:hint="eastAsia" w:ascii="宋体" w:hAnsi="宋体" w:cs="宋体"/>
          <w:sz w:val="24"/>
        </w:rPr>
        <w:t>（以下称</w:t>
      </w:r>
      <w:r>
        <w:rPr>
          <w:rFonts w:hint="eastAsia" w:ascii="宋体" w:hAnsi="宋体" w:cs="宋体"/>
          <w:sz w:val="24"/>
          <w:lang w:val="en-US" w:eastAsia="zh-CN"/>
        </w:rPr>
        <w:t>乙方</w:t>
      </w:r>
      <w:r>
        <w:rPr>
          <w:rFonts w:hint="eastAsia" w:ascii="宋体" w:hAnsi="宋体" w:cs="宋体"/>
          <w:sz w:val="24"/>
        </w:rPr>
        <w:t>），特订立如下合同。</w:t>
      </w:r>
    </w:p>
    <w:p>
      <w:pPr>
        <w:spacing w:line="360" w:lineRule="auto"/>
        <w:ind w:firstLine="539"/>
        <w:rPr>
          <w:rFonts w:ascii="宋体"/>
          <w:sz w:val="24"/>
        </w:rPr>
      </w:pPr>
      <w:r>
        <w:rPr>
          <w:rFonts w:hint="eastAsia" w:ascii="宋体" w:hAnsi="宋体" w:cs="宋体"/>
          <w:sz w:val="24"/>
        </w:rPr>
        <w:t>第一条</w:t>
      </w:r>
      <w:r>
        <w:rPr>
          <w:rFonts w:ascii="宋体" w:hAnsi="宋体" w:cs="宋体"/>
          <w:sz w:val="24"/>
        </w:rPr>
        <w:t xml:space="preserve"> </w:t>
      </w:r>
      <w:r>
        <w:rPr>
          <w:rFonts w:hint="eastAsia" w:ascii="宋体" w:hAnsi="宋体" w:cs="宋体"/>
          <w:sz w:val="24"/>
          <w:lang w:val="en-US" w:eastAsia="zh-CN"/>
        </w:rPr>
        <w:t>甲方</w:t>
      </w:r>
      <w:r>
        <w:rPr>
          <w:rFonts w:hint="eastAsia" w:ascii="宋体" w:hAnsi="宋体" w:cs="宋体"/>
          <w:sz w:val="24"/>
        </w:rPr>
        <w:t>、</w:t>
      </w:r>
      <w:r>
        <w:rPr>
          <w:rFonts w:hint="eastAsia" w:ascii="宋体" w:hAnsi="宋体" w:cs="宋体"/>
          <w:sz w:val="24"/>
          <w:lang w:val="en-US" w:eastAsia="zh-CN"/>
        </w:rPr>
        <w:t>乙方</w:t>
      </w:r>
      <w:r>
        <w:rPr>
          <w:rFonts w:hint="eastAsia" w:ascii="宋体" w:hAnsi="宋体" w:cs="宋体"/>
          <w:sz w:val="24"/>
        </w:rPr>
        <w:t>双方的权利和义务</w:t>
      </w:r>
    </w:p>
    <w:p>
      <w:pPr>
        <w:spacing w:line="360" w:lineRule="auto"/>
        <w:ind w:firstLine="539"/>
        <w:rPr>
          <w:rFonts w:ascii="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rPr>
        <w:t>严格遵守党和国家有关法律法规及交通部的有关廉政规定。</w:t>
      </w:r>
    </w:p>
    <w:p>
      <w:pPr>
        <w:spacing w:line="360" w:lineRule="auto"/>
        <w:ind w:firstLine="539"/>
        <w:rPr>
          <w:rFonts w:ascii="宋体"/>
          <w:sz w:val="24"/>
        </w:rPr>
      </w:pPr>
      <w:r>
        <w:rPr>
          <w:rFonts w:ascii="宋体" w:hAnsi="宋体" w:cs="宋体"/>
          <w:sz w:val="24"/>
        </w:rPr>
        <w:t>(</w:t>
      </w:r>
      <w:r>
        <w:rPr>
          <w:rFonts w:hint="eastAsia" w:ascii="宋体" w:hAnsi="宋体" w:cs="宋体"/>
          <w:sz w:val="24"/>
        </w:rPr>
        <w:t>二</w:t>
      </w:r>
      <w:r>
        <w:rPr>
          <w:rFonts w:ascii="宋体" w:hAnsi="宋体" w:cs="宋体"/>
          <w:sz w:val="24"/>
        </w:rPr>
        <w:t>)</w:t>
      </w:r>
      <w:r>
        <w:rPr>
          <w:rFonts w:hint="eastAsia" w:ascii="宋体" w:hAnsi="宋体" w:cs="宋体"/>
          <w:sz w:val="24"/>
        </w:rPr>
        <w:t>严格执行相应合同文件，自觉按合同办事。</w:t>
      </w:r>
    </w:p>
    <w:p>
      <w:pPr>
        <w:spacing w:line="360" w:lineRule="auto"/>
        <w:ind w:firstLine="539"/>
        <w:rPr>
          <w:rFonts w:ascii="宋体"/>
          <w:sz w:val="24"/>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双方的业务活动坚持公开、公正、诚信、透明的原则（除法律认定的商业秘密和合同文件另有规定之外），不得损害国家和集体利益，违反工程建设管理规章制度。</w:t>
      </w:r>
    </w:p>
    <w:p>
      <w:pPr>
        <w:spacing w:line="360" w:lineRule="auto"/>
        <w:ind w:firstLine="539"/>
        <w:rPr>
          <w:rFonts w:ascii="宋体"/>
          <w:sz w:val="24"/>
        </w:rPr>
      </w:pPr>
      <w:r>
        <w:rPr>
          <w:rFonts w:ascii="宋体" w:hAnsi="宋体" w:cs="宋体"/>
          <w:sz w:val="24"/>
        </w:rPr>
        <w:t>(</w:t>
      </w:r>
      <w:r>
        <w:rPr>
          <w:rFonts w:hint="eastAsia" w:ascii="宋体" w:hAnsi="宋体" w:cs="宋体"/>
          <w:sz w:val="24"/>
        </w:rPr>
        <w:t>四</w:t>
      </w:r>
      <w:r>
        <w:rPr>
          <w:rFonts w:ascii="宋体" w:hAnsi="宋体" w:cs="宋体"/>
          <w:sz w:val="24"/>
        </w:rPr>
        <w:t>)</w:t>
      </w:r>
      <w:r>
        <w:rPr>
          <w:rFonts w:hint="eastAsia" w:ascii="宋体" w:hAnsi="宋体" w:cs="宋体"/>
          <w:sz w:val="24"/>
        </w:rPr>
        <w:t>建立健全廉政制度，开展廉政教育，设立廉政告示牌，公布举报电话，监督并认真查处违法违纪行为。</w:t>
      </w:r>
    </w:p>
    <w:p>
      <w:pPr>
        <w:spacing w:line="360" w:lineRule="auto"/>
        <w:ind w:firstLine="539"/>
        <w:rPr>
          <w:rFonts w:ascii="宋体"/>
          <w:sz w:val="24"/>
        </w:rPr>
      </w:pPr>
      <w:r>
        <w:rPr>
          <w:rFonts w:ascii="宋体" w:hAnsi="宋体" w:cs="宋体"/>
          <w:sz w:val="24"/>
        </w:rPr>
        <w:t>(</w:t>
      </w:r>
      <w:r>
        <w:rPr>
          <w:rFonts w:hint="eastAsia" w:ascii="宋体" w:hAnsi="宋体" w:cs="宋体"/>
          <w:sz w:val="24"/>
        </w:rPr>
        <w:t>五</w:t>
      </w:r>
      <w:r>
        <w:rPr>
          <w:rFonts w:ascii="宋体" w:hAnsi="宋体" w:cs="宋体"/>
          <w:sz w:val="24"/>
        </w:rPr>
        <w:t>)</w:t>
      </w:r>
      <w:r>
        <w:rPr>
          <w:rFonts w:hint="eastAsia" w:ascii="宋体" w:hAnsi="宋体" w:cs="宋体"/>
          <w:sz w:val="24"/>
        </w:rPr>
        <w:t>发现对方在业务活动中有违反廉政规定的行为，有及时提醒对方纠正的权利和义务。</w:t>
      </w:r>
    </w:p>
    <w:p>
      <w:pPr>
        <w:spacing w:line="360" w:lineRule="auto"/>
        <w:ind w:firstLine="539"/>
        <w:rPr>
          <w:rFonts w:hint="eastAsia" w:ascii="宋体" w:hAnsi="宋体" w:cs="宋体"/>
          <w:sz w:val="24"/>
        </w:rPr>
      </w:pPr>
      <w:r>
        <w:rPr>
          <w:rFonts w:ascii="宋体" w:hAnsi="宋体" w:cs="宋体"/>
          <w:sz w:val="24"/>
        </w:rPr>
        <w:t>(</w:t>
      </w:r>
      <w:r>
        <w:rPr>
          <w:rFonts w:hint="eastAsia" w:ascii="宋体" w:hAnsi="宋体" w:cs="宋体"/>
          <w:sz w:val="24"/>
        </w:rPr>
        <w:t>六</w:t>
      </w:r>
      <w:r>
        <w:rPr>
          <w:rFonts w:ascii="宋体" w:hAnsi="宋体" w:cs="宋体"/>
          <w:sz w:val="24"/>
        </w:rPr>
        <w:t>)</w:t>
      </w:r>
      <w:r>
        <w:rPr>
          <w:rFonts w:hint="eastAsia" w:ascii="宋体" w:hAnsi="宋体" w:cs="宋体"/>
          <w:sz w:val="24"/>
        </w:rPr>
        <w:t>发现对方严重违反本合同义务条款的行为，有向其上级有关部门举报、建议给予处理并要求告知处理结果的权利。</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（七）不得与相关权利方和利益方内外勾结，在本工程项目实施过程中非法谋利。</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（八）不得通过说清、批示、打招呼、暗示或强迫命令等形式，干扰、妨碍正常业务活动。</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（九）不得干扰、妨碍查处本工程项目中的违规违纪违法行为。</w:t>
      </w:r>
    </w:p>
    <w:p>
      <w:pPr>
        <w:spacing w:line="360" w:lineRule="auto"/>
        <w:ind w:firstLine="539"/>
        <w:rPr>
          <w:rFonts w:hint="eastAsia" w:ascii="宋体" w:hAnsi="宋体" w:cs="宋体"/>
          <w:sz w:val="24"/>
        </w:rPr>
      </w:pPr>
      <w:r>
        <w:rPr>
          <w:rFonts w:hint="eastAsia" w:ascii="宋体" w:hAnsi="宋体" w:cs="宋体"/>
          <w:sz w:val="24"/>
        </w:rPr>
        <w:t>第二条</w:t>
      </w:r>
      <w:r>
        <w:rPr>
          <w:rFonts w:ascii="宋体" w:hAnsi="宋体" w:cs="宋体"/>
          <w:sz w:val="24"/>
        </w:rPr>
        <w:t xml:space="preserve"> </w:t>
      </w:r>
      <w:r>
        <w:rPr>
          <w:rFonts w:hint="eastAsia" w:ascii="宋体" w:hAnsi="宋体" w:cs="宋体"/>
          <w:sz w:val="24"/>
          <w:lang w:val="en-US" w:eastAsia="zh-CN"/>
        </w:rPr>
        <w:t>甲方</w:t>
      </w:r>
      <w:r>
        <w:rPr>
          <w:rFonts w:hint="eastAsia" w:ascii="宋体" w:hAnsi="宋体" w:cs="宋体"/>
          <w:sz w:val="24"/>
        </w:rPr>
        <w:t>的义务</w:t>
      </w:r>
    </w:p>
    <w:p>
      <w:pPr>
        <w:spacing w:line="360" w:lineRule="auto"/>
        <w:ind w:firstLine="539"/>
        <w:rPr>
          <w:rFonts w:hint="default" w:ascii="宋体" w:hAnsi="宋体" w:eastAsia="宋体" w:cs="宋体"/>
          <w:sz w:val="24"/>
          <w:lang w:val="en-US" w:eastAsia="zh-CN"/>
        </w:rPr>
      </w:pPr>
      <w:r>
        <w:rPr>
          <w:rFonts w:hint="eastAsia" w:ascii="宋体" w:hAnsi="宋体" w:cs="宋体"/>
          <w:sz w:val="24"/>
          <w:lang w:val="en-US" w:eastAsia="zh-CN"/>
        </w:rPr>
        <w:t>甲方及甲方领导人员和从事本工程项目的工作人员（以下简称“甲方工作人员”），在项目实施的事前、事中和事后都必须遵守以下规定：</w:t>
      </w:r>
    </w:p>
    <w:p>
      <w:pPr>
        <w:spacing w:line="360" w:lineRule="auto"/>
        <w:ind w:firstLine="539"/>
        <w:rPr>
          <w:rFonts w:ascii="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及其工作人员不得索要或接受</w:t>
      </w:r>
      <w:r>
        <w:rPr>
          <w:rFonts w:hint="eastAsia" w:ascii="宋体" w:hAnsi="宋体" w:cs="宋体"/>
          <w:sz w:val="24"/>
          <w:lang w:val="en-US" w:eastAsia="zh-CN"/>
        </w:rPr>
        <w:t>乙方</w:t>
      </w:r>
      <w:r>
        <w:rPr>
          <w:rFonts w:hint="eastAsia" w:ascii="宋体" w:hAnsi="宋体" w:cs="宋体"/>
          <w:sz w:val="24"/>
        </w:rPr>
        <w:t>的礼金、有价证券和贵重物品，不得在</w:t>
      </w:r>
      <w:r>
        <w:rPr>
          <w:rFonts w:hint="eastAsia" w:ascii="宋体" w:hAnsi="宋体" w:cs="宋体"/>
          <w:sz w:val="24"/>
          <w:lang w:eastAsia="zh-CN"/>
        </w:rPr>
        <w:t>乙方</w:t>
      </w:r>
      <w:r>
        <w:rPr>
          <w:rFonts w:hint="eastAsia" w:ascii="宋体" w:hAnsi="宋体" w:cs="宋体"/>
          <w:sz w:val="24"/>
        </w:rPr>
        <w:t>报销任何应由</w:t>
      </w:r>
      <w:r>
        <w:rPr>
          <w:rFonts w:hint="eastAsia" w:ascii="宋体" w:hAnsi="宋体" w:cs="宋体"/>
          <w:sz w:val="24"/>
          <w:lang w:eastAsia="zh-CN"/>
        </w:rPr>
        <w:t>甲方</w:t>
      </w:r>
      <w:r>
        <w:rPr>
          <w:rFonts w:hint="eastAsia" w:ascii="宋体" w:hAnsi="宋体" w:cs="宋体"/>
          <w:sz w:val="24"/>
        </w:rPr>
        <w:t>或个人支付的费用。</w:t>
      </w:r>
    </w:p>
    <w:p>
      <w:pPr>
        <w:spacing w:line="360" w:lineRule="auto"/>
        <w:ind w:firstLine="539"/>
        <w:rPr>
          <w:rFonts w:ascii="宋体"/>
          <w:sz w:val="24"/>
        </w:rPr>
      </w:pPr>
      <w:r>
        <w:rPr>
          <w:rFonts w:ascii="宋体" w:hAnsi="宋体" w:cs="宋体"/>
          <w:sz w:val="24"/>
        </w:rPr>
        <w:t>(</w:t>
      </w:r>
      <w:r>
        <w:rPr>
          <w:rFonts w:hint="eastAsia" w:ascii="宋体" w:hAnsi="宋体" w:cs="宋体"/>
          <w:sz w:val="24"/>
        </w:rPr>
        <w:t>二</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工作人员不得参加</w:t>
      </w:r>
      <w:r>
        <w:rPr>
          <w:rFonts w:hint="eastAsia" w:ascii="宋体" w:hAnsi="宋体" w:cs="宋体"/>
          <w:sz w:val="24"/>
          <w:lang w:val="en-US" w:eastAsia="zh-CN"/>
        </w:rPr>
        <w:t>乙方</w:t>
      </w:r>
      <w:r>
        <w:rPr>
          <w:rFonts w:hint="eastAsia" w:ascii="宋体" w:hAnsi="宋体" w:cs="宋体"/>
          <w:sz w:val="24"/>
        </w:rPr>
        <w:t>安排的高消费宴请和娱乐活动；不得接受</w:t>
      </w:r>
      <w:r>
        <w:rPr>
          <w:rFonts w:hint="eastAsia" w:ascii="宋体" w:hAnsi="宋体" w:cs="宋体"/>
          <w:sz w:val="24"/>
          <w:lang w:val="en-US" w:eastAsia="zh-CN"/>
        </w:rPr>
        <w:t>乙方</w:t>
      </w:r>
      <w:r>
        <w:rPr>
          <w:rFonts w:hint="eastAsia" w:ascii="宋体" w:hAnsi="宋体" w:cs="宋体"/>
          <w:sz w:val="24"/>
        </w:rPr>
        <w:t>提供的通讯工具、交通工具和高档办公用品。</w:t>
      </w:r>
    </w:p>
    <w:p>
      <w:pPr>
        <w:spacing w:line="360" w:lineRule="auto"/>
        <w:ind w:firstLine="539"/>
        <w:rPr>
          <w:rFonts w:ascii="宋体"/>
          <w:sz w:val="24"/>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及其工作人员不得要求或者接受</w:t>
      </w:r>
      <w:r>
        <w:rPr>
          <w:rFonts w:hint="eastAsia" w:ascii="宋体" w:hAnsi="宋体" w:cs="宋体"/>
          <w:sz w:val="24"/>
          <w:lang w:val="en-US" w:eastAsia="zh-CN"/>
        </w:rPr>
        <w:t>乙方</w:t>
      </w:r>
      <w:r>
        <w:rPr>
          <w:rFonts w:hint="eastAsia" w:ascii="宋体" w:hAnsi="宋体" w:cs="宋体"/>
          <w:sz w:val="24"/>
        </w:rPr>
        <w:t>为其住房装修、婚丧嫁娶活动、配偶子女的工作安排以及出国出境、旅游等提供方便。</w:t>
      </w:r>
    </w:p>
    <w:p>
      <w:pPr>
        <w:spacing w:line="360" w:lineRule="auto"/>
        <w:ind w:firstLine="539"/>
        <w:rPr>
          <w:rFonts w:ascii="宋体"/>
          <w:sz w:val="24"/>
        </w:rPr>
      </w:pPr>
      <w:r>
        <w:rPr>
          <w:rFonts w:ascii="宋体" w:hAnsi="宋体" w:cs="宋体"/>
          <w:sz w:val="24"/>
        </w:rPr>
        <w:t>(</w:t>
      </w:r>
      <w:r>
        <w:rPr>
          <w:rFonts w:hint="eastAsia" w:ascii="宋体" w:hAnsi="宋体" w:cs="宋体"/>
          <w:sz w:val="24"/>
        </w:rPr>
        <w:t>四</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工作人员的配偶、子女不得从事与</w:t>
      </w:r>
      <w:r>
        <w:rPr>
          <w:rFonts w:hint="eastAsia" w:ascii="宋体" w:hAnsi="宋体" w:cs="宋体"/>
          <w:sz w:val="24"/>
          <w:lang w:val="en-US" w:eastAsia="zh-CN"/>
        </w:rPr>
        <w:t>甲方</w:t>
      </w:r>
      <w:r>
        <w:rPr>
          <w:rFonts w:hint="eastAsia" w:ascii="宋体" w:hAnsi="宋体" w:cs="宋体"/>
          <w:sz w:val="24"/>
        </w:rPr>
        <w:t>工程有关的材料设备供应、工程分包、劳务等经济活动。</w:t>
      </w:r>
    </w:p>
    <w:p>
      <w:pPr>
        <w:spacing w:line="360" w:lineRule="auto"/>
        <w:ind w:firstLine="539"/>
        <w:rPr>
          <w:rFonts w:ascii="宋体"/>
          <w:sz w:val="24"/>
        </w:rPr>
      </w:pPr>
      <w:r>
        <w:rPr>
          <w:rFonts w:ascii="宋体" w:hAnsi="宋体" w:cs="宋体"/>
          <w:sz w:val="24"/>
        </w:rPr>
        <w:t>(</w:t>
      </w:r>
      <w:r>
        <w:rPr>
          <w:rFonts w:hint="eastAsia" w:ascii="宋体" w:hAnsi="宋体" w:cs="宋体"/>
          <w:sz w:val="24"/>
        </w:rPr>
        <w:t>五</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及其工作人员不得以任何理由向</w:t>
      </w:r>
      <w:r>
        <w:rPr>
          <w:rFonts w:hint="eastAsia" w:ascii="宋体" w:hAnsi="宋体" w:cs="宋体"/>
          <w:sz w:val="24"/>
          <w:lang w:val="en-US" w:eastAsia="zh-CN"/>
        </w:rPr>
        <w:t>乙方</w:t>
      </w:r>
      <w:r>
        <w:rPr>
          <w:rFonts w:hint="eastAsia" w:ascii="宋体" w:hAnsi="宋体" w:cs="宋体"/>
          <w:sz w:val="24"/>
        </w:rPr>
        <w:t>推荐分包单位，不得要求</w:t>
      </w:r>
      <w:r>
        <w:rPr>
          <w:rFonts w:hint="eastAsia" w:ascii="宋体" w:hAnsi="宋体" w:cs="宋体"/>
          <w:sz w:val="24"/>
          <w:lang w:val="en-US" w:eastAsia="zh-CN"/>
        </w:rPr>
        <w:t>乙方</w:t>
      </w:r>
      <w:r>
        <w:rPr>
          <w:rFonts w:hint="eastAsia" w:ascii="宋体" w:hAnsi="宋体" w:cs="宋体"/>
          <w:sz w:val="24"/>
        </w:rPr>
        <w:t>购买合同规定外的材料和设备。</w:t>
      </w:r>
    </w:p>
    <w:p>
      <w:pPr>
        <w:spacing w:line="360" w:lineRule="auto"/>
        <w:ind w:firstLine="539"/>
        <w:rPr>
          <w:rFonts w:hint="eastAsia" w:ascii="宋体" w:hAnsi="宋体" w:cs="宋体"/>
          <w:sz w:val="24"/>
        </w:rPr>
      </w:pPr>
      <w:r>
        <w:rPr>
          <w:rFonts w:hint="eastAsia" w:ascii="宋体" w:hAnsi="宋体" w:cs="宋体"/>
          <w:sz w:val="24"/>
        </w:rPr>
        <w:t>第三条</w:t>
      </w:r>
      <w:r>
        <w:rPr>
          <w:rFonts w:ascii="宋体" w:hAnsi="宋体" w:cs="宋体"/>
          <w:sz w:val="24"/>
        </w:rPr>
        <w:t xml:space="preserve"> </w:t>
      </w:r>
      <w:r>
        <w:rPr>
          <w:rFonts w:hint="eastAsia" w:ascii="宋体" w:hAnsi="宋体" w:cs="宋体"/>
          <w:sz w:val="24"/>
          <w:lang w:val="en-US" w:eastAsia="zh-CN"/>
        </w:rPr>
        <w:t>乙方</w:t>
      </w:r>
      <w:r>
        <w:rPr>
          <w:rFonts w:hint="eastAsia" w:ascii="宋体" w:hAnsi="宋体" w:cs="宋体"/>
          <w:sz w:val="24"/>
        </w:rPr>
        <w:t>义务</w:t>
      </w:r>
    </w:p>
    <w:p>
      <w:pPr>
        <w:spacing w:line="360" w:lineRule="auto"/>
        <w:ind w:firstLine="539"/>
        <w:rPr>
          <w:rFonts w:hint="default" w:ascii="宋体" w:hAnsi="宋体" w:eastAsia="宋体" w:cs="宋体"/>
          <w:sz w:val="24"/>
          <w:lang w:val="en-US" w:eastAsia="zh-CN"/>
        </w:rPr>
      </w:pPr>
      <w:r>
        <w:rPr>
          <w:rFonts w:hint="eastAsia" w:ascii="宋体" w:hAnsi="宋体" w:cs="宋体"/>
          <w:sz w:val="24"/>
          <w:lang w:val="en-US" w:eastAsia="zh-CN"/>
        </w:rPr>
        <w:t>乙方及乙方领导人员和该工程项目的工作人员（以下简称“乙方”）应与乙方及乙方相关人员保持正常的业务往来，严格执行法律法规规定，按照规定程序开展业务工作，在工程项目实施的事前、事中和事后都须遵守以下规定：</w:t>
      </w:r>
    </w:p>
    <w:p>
      <w:pPr>
        <w:spacing w:line="360" w:lineRule="auto"/>
        <w:ind w:firstLine="539"/>
        <w:rPr>
          <w:rFonts w:ascii="宋体"/>
          <w:sz w:val="24"/>
        </w:rPr>
      </w:pP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lang w:val="en-US" w:eastAsia="zh-CN"/>
        </w:rPr>
        <w:t>乙方</w:t>
      </w:r>
      <w:r>
        <w:rPr>
          <w:rFonts w:hint="eastAsia" w:ascii="宋体" w:hAnsi="宋体" w:cs="宋体"/>
          <w:sz w:val="24"/>
        </w:rPr>
        <w:t>不得以任何理由向</w:t>
      </w:r>
      <w:r>
        <w:rPr>
          <w:rFonts w:hint="eastAsia" w:ascii="宋体" w:hAnsi="宋体" w:cs="宋体"/>
          <w:sz w:val="24"/>
          <w:lang w:val="en-US" w:eastAsia="zh-CN"/>
        </w:rPr>
        <w:t>甲方</w:t>
      </w:r>
      <w:r>
        <w:rPr>
          <w:rFonts w:hint="eastAsia" w:ascii="宋体" w:hAnsi="宋体" w:cs="宋体"/>
          <w:sz w:val="24"/>
        </w:rPr>
        <w:t>及其工作人员馈赠礼金、有价证券、贵重礼品。</w:t>
      </w:r>
    </w:p>
    <w:p>
      <w:pPr>
        <w:spacing w:line="360" w:lineRule="auto"/>
        <w:ind w:firstLine="539"/>
        <w:rPr>
          <w:rFonts w:ascii="宋体"/>
          <w:sz w:val="24"/>
        </w:rPr>
      </w:pPr>
      <w:r>
        <w:rPr>
          <w:rFonts w:ascii="宋体" w:hAnsi="宋体" w:cs="宋体"/>
          <w:sz w:val="24"/>
        </w:rPr>
        <w:t>(</w:t>
      </w:r>
      <w:r>
        <w:rPr>
          <w:rFonts w:hint="eastAsia" w:ascii="宋体" w:hAnsi="宋体" w:cs="宋体"/>
          <w:sz w:val="24"/>
        </w:rPr>
        <w:t>二</w:t>
      </w:r>
      <w:r>
        <w:rPr>
          <w:rFonts w:ascii="宋体" w:hAnsi="宋体" w:cs="宋体"/>
          <w:sz w:val="24"/>
        </w:rPr>
        <w:t>)</w:t>
      </w:r>
      <w:r>
        <w:rPr>
          <w:rFonts w:hint="eastAsia" w:ascii="宋体" w:hAnsi="宋体" w:cs="宋体"/>
          <w:sz w:val="24"/>
          <w:lang w:val="en-US" w:eastAsia="zh-CN"/>
        </w:rPr>
        <w:t>乙方</w:t>
      </w:r>
      <w:r>
        <w:rPr>
          <w:rFonts w:hint="eastAsia" w:ascii="宋体" w:hAnsi="宋体" w:cs="宋体"/>
          <w:sz w:val="24"/>
        </w:rPr>
        <w:t>不得以任何名义为</w:t>
      </w:r>
      <w:r>
        <w:rPr>
          <w:rFonts w:hint="eastAsia" w:ascii="宋体" w:hAnsi="宋体" w:cs="宋体"/>
          <w:sz w:val="24"/>
          <w:lang w:val="en-US" w:eastAsia="zh-CN"/>
        </w:rPr>
        <w:t>甲方</w:t>
      </w:r>
      <w:r>
        <w:rPr>
          <w:rFonts w:hint="eastAsia" w:ascii="宋体" w:hAnsi="宋体" w:cs="宋体"/>
          <w:sz w:val="24"/>
        </w:rPr>
        <w:t>及其工作人员报销应由</w:t>
      </w:r>
      <w:r>
        <w:rPr>
          <w:rFonts w:hint="eastAsia" w:ascii="宋体" w:hAnsi="宋体" w:cs="宋体"/>
          <w:sz w:val="24"/>
          <w:lang w:val="en-US" w:eastAsia="zh-CN"/>
        </w:rPr>
        <w:t>甲方</w:t>
      </w:r>
      <w:r>
        <w:rPr>
          <w:rFonts w:hint="eastAsia" w:ascii="宋体" w:hAnsi="宋体" w:cs="宋体"/>
          <w:sz w:val="24"/>
        </w:rPr>
        <w:t>单位或个人支付的任何费用。</w:t>
      </w:r>
    </w:p>
    <w:p>
      <w:pPr>
        <w:spacing w:line="360" w:lineRule="auto"/>
        <w:ind w:firstLine="539"/>
        <w:rPr>
          <w:rFonts w:ascii="宋体"/>
          <w:sz w:val="24"/>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lang w:val="en-US" w:eastAsia="zh-CN"/>
        </w:rPr>
        <w:t>乙方</w:t>
      </w:r>
      <w:r>
        <w:rPr>
          <w:rFonts w:hint="eastAsia" w:ascii="宋体" w:hAnsi="宋体" w:cs="宋体"/>
          <w:sz w:val="24"/>
        </w:rPr>
        <w:t>不得以任何理由安排</w:t>
      </w:r>
      <w:r>
        <w:rPr>
          <w:rFonts w:hint="eastAsia" w:ascii="宋体" w:hAnsi="宋体" w:cs="宋体"/>
          <w:sz w:val="24"/>
          <w:lang w:val="en-US" w:eastAsia="zh-CN"/>
        </w:rPr>
        <w:t>甲方</w:t>
      </w:r>
      <w:r>
        <w:rPr>
          <w:rFonts w:hint="eastAsia" w:ascii="宋体" w:hAnsi="宋体" w:cs="宋体"/>
          <w:sz w:val="24"/>
        </w:rPr>
        <w:t>工作人员参加高消费宴请及娱乐活动。</w:t>
      </w:r>
    </w:p>
    <w:p>
      <w:pPr>
        <w:spacing w:line="360" w:lineRule="auto"/>
        <w:ind w:firstLine="539"/>
        <w:rPr>
          <w:rFonts w:ascii="宋体"/>
          <w:sz w:val="24"/>
        </w:rPr>
      </w:pPr>
      <w:r>
        <w:rPr>
          <w:rFonts w:ascii="宋体" w:hAnsi="宋体" w:cs="宋体"/>
          <w:sz w:val="24"/>
        </w:rPr>
        <w:t>(</w:t>
      </w:r>
      <w:r>
        <w:rPr>
          <w:rFonts w:hint="eastAsia" w:ascii="宋体" w:hAnsi="宋体" w:cs="宋体"/>
          <w:sz w:val="24"/>
        </w:rPr>
        <w:t>四</w:t>
      </w:r>
      <w:r>
        <w:rPr>
          <w:rFonts w:ascii="宋体" w:hAnsi="宋体" w:cs="宋体"/>
          <w:sz w:val="24"/>
        </w:rPr>
        <w:t>)</w:t>
      </w:r>
      <w:r>
        <w:rPr>
          <w:rFonts w:hint="eastAsia" w:ascii="宋体" w:hAnsi="宋体" w:cs="宋体"/>
          <w:sz w:val="24"/>
          <w:lang w:val="en-US" w:eastAsia="zh-CN"/>
        </w:rPr>
        <w:t>乙方</w:t>
      </w:r>
      <w:r>
        <w:rPr>
          <w:rFonts w:hint="eastAsia" w:ascii="宋体" w:hAnsi="宋体" w:cs="宋体"/>
          <w:sz w:val="24"/>
        </w:rPr>
        <w:t>不得为</w:t>
      </w:r>
      <w:r>
        <w:rPr>
          <w:rFonts w:hint="eastAsia" w:ascii="宋体" w:hAnsi="宋体" w:cs="宋体"/>
          <w:sz w:val="24"/>
          <w:lang w:val="en-US" w:eastAsia="zh-CN"/>
        </w:rPr>
        <w:t>甲方</w:t>
      </w:r>
      <w:r>
        <w:rPr>
          <w:rFonts w:hint="eastAsia" w:ascii="宋体" w:hAnsi="宋体" w:cs="宋体"/>
          <w:sz w:val="24"/>
        </w:rPr>
        <w:t>单位和个人购置或提供通讯工具、交通工具和高档办公用品等。</w:t>
      </w:r>
    </w:p>
    <w:p>
      <w:pPr>
        <w:spacing w:line="360" w:lineRule="auto"/>
        <w:ind w:firstLine="539"/>
        <w:rPr>
          <w:rFonts w:ascii="宋体"/>
          <w:sz w:val="24"/>
        </w:rPr>
      </w:pPr>
      <w:r>
        <w:rPr>
          <w:rFonts w:hint="eastAsia" w:ascii="宋体" w:hAnsi="宋体" w:cs="宋体"/>
          <w:sz w:val="24"/>
        </w:rPr>
        <w:t>第四条</w:t>
      </w:r>
      <w:r>
        <w:rPr>
          <w:rFonts w:ascii="宋体" w:hAnsi="宋体" w:cs="宋体"/>
          <w:sz w:val="24"/>
        </w:rPr>
        <w:t xml:space="preserve"> </w:t>
      </w:r>
      <w:r>
        <w:rPr>
          <w:rFonts w:hint="eastAsia" w:ascii="宋体" w:hAnsi="宋体" w:cs="宋体"/>
          <w:sz w:val="24"/>
        </w:rPr>
        <w:t>违约责任</w:t>
      </w:r>
    </w:p>
    <w:p>
      <w:pPr>
        <w:spacing w:line="360" w:lineRule="auto"/>
        <w:ind w:firstLine="539"/>
        <w:rPr>
          <w:rFonts w:ascii="宋体"/>
          <w:sz w:val="24"/>
        </w:rPr>
      </w:pPr>
      <w:r>
        <w:rPr>
          <w:rFonts w:hint="eastAsia" w:ascii="宋体" w:hAnsi="宋体" w:cs="宋体"/>
          <w:sz w:val="24"/>
          <w:lang w:val="en-US" w:eastAsia="zh-CN"/>
        </w:rPr>
        <w:t>甲方</w:t>
      </w:r>
      <w:r>
        <w:rPr>
          <w:rFonts w:hint="eastAsia" w:ascii="宋体" w:hAnsi="宋体" w:cs="宋体"/>
          <w:sz w:val="24"/>
        </w:rPr>
        <w:t>及其工作人员违反本合同第一、二条，按管理权限，依据有关规定给予党纪、政纪或组织处理；涉嫌犯罪的，移交司法机关追究刑事责任；给</w:t>
      </w:r>
      <w:r>
        <w:rPr>
          <w:rFonts w:hint="eastAsia" w:ascii="宋体" w:hAnsi="宋体" w:cs="宋体"/>
          <w:sz w:val="24"/>
          <w:lang w:val="en-US" w:eastAsia="zh-CN"/>
        </w:rPr>
        <w:t>乙方</w:t>
      </w:r>
      <w:r>
        <w:rPr>
          <w:rFonts w:hint="eastAsia" w:ascii="宋体" w:hAnsi="宋体" w:cs="宋体"/>
          <w:sz w:val="24"/>
        </w:rPr>
        <w:t>单位造成经济损失的，应予以赔偿。</w:t>
      </w:r>
    </w:p>
    <w:p>
      <w:pPr>
        <w:spacing w:line="360" w:lineRule="auto"/>
        <w:ind w:firstLine="539"/>
        <w:rPr>
          <w:rFonts w:ascii="宋体"/>
          <w:sz w:val="24"/>
        </w:rPr>
      </w:pPr>
      <w:r>
        <w:rPr>
          <w:rFonts w:hint="eastAsia" w:ascii="宋体" w:hAnsi="宋体" w:cs="宋体"/>
          <w:sz w:val="24"/>
          <w:lang w:val="en-US" w:eastAsia="zh-CN"/>
        </w:rPr>
        <w:t>乙方</w:t>
      </w:r>
      <w:r>
        <w:rPr>
          <w:rFonts w:hint="eastAsia" w:ascii="宋体" w:hAnsi="宋体" w:cs="宋体"/>
          <w:sz w:val="24"/>
        </w:rPr>
        <w:t>及其工作人员违反本合同第一、三条，按管理权限，依据有关规定，给予党纪、政纪或组织处理；给</w:t>
      </w:r>
      <w:r>
        <w:rPr>
          <w:rFonts w:hint="eastAsia" w:ascii="宋体" w:hAnsi="宋体" w:cs="宋体"/>
          <w:sz w:val="24"/>
          <w:lang w:val="en-US" w:eastAsia="zh-CN"/>
        </w:rPr>
        <w:t>甲方</w:t>
      </w:r>
      <w:r>
        <w:rPr>
          <w:rFonts w:hint="eastAsia" w:ascii="宋体" w:hAnsi="宋体" w:cs="宋体"/>
          <w:sz w:val="24"/>
        </w:rPr>
        <w:t>单位造成经济损失的，应予以赔偿；情节严重的，</w:t>
      </w:r>
      <w:r>
        <w:rPr>
          <w:rFonts w:hint="eastAsia" w:ascii="宋体" w:hAnsi="宋体" w:cs="宋体"/>
          <w:sz w:val="24"/>
          <w:lang w:val="en-US" w:eastAsia="zh-CN"/>
        </w:rPr>
        <w:t>甲方</w:t>
      </w:r>
      <w:r>
        <w:rPr>
          <w:rFonts w:hint="eastAsia" w:ascii="宋体" w:hAnsi="宋体" w:cs="宋体"/>
          <w:sz w:val="24"/>
        </w:rPr>
        <w:t>建议交通工程建设主管部门给予</w:t>
      </w:r>
      <w:r>
        <w:rPr>
          <w:rFonts w:hint="eastAsia" w:ascii="宋体" w:hAnsi="宋体" w:cs="宋体"/>
          <w:sz w:val="24"/>
          <w:lang w:eastAsia="zh-CN"/>
        </w:rPr>
        <w:t>乙方</w:t>
      </w:r>
      <w:r>
        <w:rPr>
          <w:rFonts w:hint="eastAsia" w:ascii="宋体" w:hAnsi="宋体" w:cs="宋体"/>
          <w:sz w:val="24"/>
        </w:rPr>
        <w:t>一至三年内不得进入其主管的交通工程建设市场的处罚。</w:t>
      </w:r>
    </w:p>
    <w:p>
      <w:pPr>
        <w:spacing w:line="360" w:lineRule="auto"/>
        <w:ind w:firstLine="539"/>
        <w:rPr>
          <w:rFonts w:ascii="宋体"/>
          <w:sz w:val="24"/>
        </w:rPr>
      </w:pPr>
      <w:r>
        <w:rPr>
          <w:rFonts w:hint="eastAsia" w:ascii="宋体" w:hAnsi="宋体" w:cs="宋体"/>
          <w:sz w:val="24"/>
        </w:rPr>
        <w:t>第五条</w:t>
      </w:r>
      <w:r>
        <w:rPr>
          <w:rFonts w:ascii="宋体" w:hAnsi="宋体" w:cs="宋体"/>
          <w:sz w:val="24"/>
        </w:rPr>
        <w:t xml:space="preserve"> </w:t>
      </w:r>
      <w:r>
        <w:rPr>
          <w:rFonts w:hint="eastAsia" w:ascii="宋体" w:hAnsi="宋体" w:cs="宋体"/>
          <w:sz w:val="24"/>
        </w:rPr>
        <w:t>双方约定：本合同由双方或双方上级单位的纪检监察机关负责监督。由</w:t>
      </w:r>
      <w:r>
        <w:rPr>
          <w:rFonts w:hint="eastAsia" w:ascii="宋体" w:hAnsi="宋体" w:cs="宋体"/>
          <w:sz w:val="24"/>
          <w:lang w:val="en-US" w:eastAsia="zh-CN"/>
        </w:rPr>
        <w:t>甲方</w:t>
      </w:r>
      <w:r>
        <w:rPr>
          <w:rFonts w:hint="eastAsia" w:ascii="宋体" w:hAnsi="宋体" w:cs="宋体"/>
          <w:sz w:val="24"/>
        </w:rPr>
        <w:t>或</w:t>
      </w:r>
      <w:r>
        <w:rPr>
          <w:rFonts w:hint="eastAsia" w:ascii="宋体" w:hAnsi="宋体" w:cs="宋体"/>
          <w:sz w:val="24"/>
          <w:lang w:val="en-US" w:eastAsia="zh-CN"/>
        </w:rPr>
        <w:t>甲方</w:t>
      </w:r>
      <w:r>
        <w:rPr>
          <w:rFonts w:hint="eastAsia" w:ascii="宋体" w:hAnsi="宋体" w:cs="宋体"/>
          <w:sz w:val="24"/>
        </w:rPr>
        <w:t>上级单位的纪检监察机关约请</w:t>
      </w:r>
      <w:r>
        <w:rPr>
          <w:rFonts w:hint="eastAsia" w:ascii="宋体" w:hAnsi="宋体" w:cs="宋体"/>
          <w:sz w:val="24"/>
          <w:lang w:val="en-US" w:eastAsia="zh-CN"/>
        </w:rPr>
        <w:t>乙方</w:t>
      </w:r>
      <w:r>
        <w:rPr>
          <w:rFonts w:hint="eastAsia" w:ascii="宋体" w:hAnsi="宋体" w:cs="宋体"/>
          <w:sz w:val="24"/>
        </w:rPr>
        <w:t>或</w:t>
      </w:r>
      <w:r>
        <w:rPr>
          <w:rFonts w:hint="eastAsia" w:ascii="宋体" w:hAnsi="宋体" w:cs="宋体"/>
          <w:sz w:val="24"/>
          <w:lang w:val="en-US" w:eastAsia="zh-CN"/>
        </w:rPr>
        <w:t>乙方</w:t>
      </w:r>
      <w:r>
        <w:rPr>
          <w:rFonts w:hint="eastAsia" w:ascii="宋体" w:hAnsi="宋体" w:cs="宋体"/>
          <w:sz w:val="24"/>
        </w:rPr>
        <w:t>上级单位纪检监察机关对本合同履行情况进行检查，提出在本合同规定范围内的裁定意见。</w:t>
      </w:r>
    </w:p>
    <w:p>
      <w:pPr>
        <w:spacing w:line="360" w:lineRule="auto"/>
        <w:ind w:firstLine="539"/>
        <w:rPr>
          <w:rFonts w:ascii="宋体"/>
          <w:sz w:val="24"/>
        </w:rPr>
      </w:pPr>
      <w:r>
        <w:rPr>
          <w:rFonts w:hint="eastAsia" w:ascii="宋体" w:hAnsi="宋体" w:cs="宋体"/>
          <w:sz w:val="24"/>
        </w:rPr>
        <w:t>第六条</w:t>
      </w:r>
      <w:r>
        <w:rPr>
          <w:rFonts w:ascii="宋体" w:hAnsi="宋体" w:cs="宋体"/>
          <w:sz w:val="24"/>
        </w:rPr>
        <w:t xml:space="preserve"> </w:t>
      </w:r>
      <w:r>
        <w:rPr>
          <w:rFonts w:hint="eastAsia" w:ascii="宋体" w:hAnsi="宋体" w:cs="宋体"/>
          <w:sz w:val="24"/>
        </w:rPr>
        <w:t>本合同有效期为</w:t>
      </w:r>
      <w:r>
        <w:rPr>
          <w:rFonts w:hint="eastAsia" w:ascii="宋体" w:hAnsi="宋体" w:cs="宋体"/>
          <w:sz w:val="24"/>
          <w:lang w:val="en-US" w:eastAsia="zh-CN"/>
        </w:rPr>
        <w:t>甲方</w:t>
      </w:r>
      <w:r>
        <w:rPr>
          <w:rFonts w:hint="eastAsia" w:ascii="宋体" w:hAnsi="宋体" w:cs="宋体"/>
          <w:sz w:val="24"/>
        </w:rPr>
        <w:t>、</w:t>
      </w:r>
      <w:r>
        <w:rPr>
          <w:rFonts w:hint="eastAsia" w:ascii="宋体" w:hAnsi="宋体" w:cs="宋体"/>
          <w:sz w:val="24"/>
          <w:lang w:val="en-US" w:eastAsia="zh-CN"/>
        </w:rPr>
        <w:t>乙方</w:t>
      </w:r>
      <w:r>
        <w:rPr>
          <w:rFonts w:hint="eastAsia" w:ascii="宋体" w:hAnsi="宋体" w:cs="宋体"/>
          <w:sz w:val="24"/>
        </w:rPr>
        <w:t>双方签署之日起至该工程项目竣工验收后止。</w:t>
      </w:r>
    </w:p>
    <w:p>
      <w:pPr>
        <w:spacing w:line="360" w:lineRule="auto"/>
        <w:ind w:firstLine="539"/>
        <w:rPr>
          <w:rFonts w:hint="eastAsia" w:ascii="宋体"/>
          <w:sz w:val="24"/>
          <w:lang w:val="en-US" w:eastAsia="zh-CN"/>
        </w:rPr>
      </w:pPr>
      <w:r>
        <w:rPr>
          <w:rFonts w:hint="eastAsia" w:ascii="宋体"/>
          <w:sz w:val="24"/>
          <w:lang w:val="en-US" w:eastAsia="zh-CN"/>
        </w:rPr>
        <w:t>第七条 本合同一式肆份，</w:t>
      </w:r>
      <w:r>
        <w:rPr>
          <w:rFonts w:hint="eastAsia" w:ascii="宋体" w:hAnsi="宋体" w:cs="宋体"/>
          <w:sz w:val="24"/>
          <w:lang w:val="en-US" w:eastAsia="zh-CN"/>
        </w:rPr>
        <w:t>甲方叁</w:t>
      </w:r>
      <w:r>
        <w:rPr>
          <w:rFonts w:hint="eastAsia" w:ascii="宋体"/>
          <w:sz w:val="24"/>
          <w:lang w:val="en-US" w:eastAsia="zh-CN"/>
        </w:rPr>
        <w:t>份、</w:t>
      </w:r>
      <w:r>
        <w:rPr>
          <w:rFonts w:hint="eastAsia" w:ascii="宋体" w:hAnsi="宋体" w:cs="宋体"/>
          <w:sz w:val="24"/>
          <w:lang w:val="en-US" w:eastAsia="zh-CN"/>
        </w:rPr>
        <w:t>乙方壹</w:t>
      </w:r>
      <w:r>
        <w:rPr>
          <w:rFonts w:hint="eastAsia" w:ascii="宋体"/>
          <w:sz w:val="24"/>
          <w:lang w:val="en-US" w:eastAsia="zh-CN"/>
        </w:rPr>
        <w:t>份。</w:t>
      </w:r>
    </w:p>
    <w:p>
      <w:pPr>
        <w:spacing w:line="360" w:lineRule="auto"/>
        <w:ind w:firstLine="539"/>
        <w:rPr>
          <w:rFonts w:hint="eastAsia" w:ascii="宋体"/>
          <w:b/>
          <w:bCs/>
          <w:sz w:val="24"/>
          <w:lang w:val="en-US" w:eastAsia="zh-CN"/>
        </w:rPr>
      </w:pPr>
      <w:r>
        <w:rPr>
          <w:rFonts w:hint="eastAsia" w:ascii="宋体"/>
          <w:b/>
          <w:bCs/>
          <w:sz w:val="24"/>
          <w:lang w:val="en-US" w:eastAsia="zh-CN"/>
        </w:rPr>
        <w:t>双方确认在签订本廉洁合同前已仔细阅读条款内容，双方对本廉洁合同所产生的法律责任已清楚知悉并承诺遵守。</w:t>
      </w:r>
    </w:p>
    <w:p>
      <w:pPr>
        <w:spacing w:line="360" w:lineRule="auto"/>
        <w:ind w:firstLine="539"/>
        <w:rPr>
          <w:rFonts w:hint="eastAsia" w:ascii="宋体"/>
          <w:b/>
          <w:bCs/>
          <w:sz w:val="24"/>
          <w:lang w:val="en-US" w:eastAsia="zh-CN"/>
        </w:rPr>
      </w:pPr>
    </w:p>
    <w:p>
      <w:pPr>
        <w:spacing w:line="360" w:lineRule="auto"/>
        <w:ind w:firstLine="539"/>
        <w:rPr>
          <w:rFonts w:hint="eastAsia" w:ascii="宋体" w:eastAsia="宋体"/>
          <w:b/>
          <w:bCs/>
          <w:sz w:val="24"/>
          <w:lang w:val="en-US" w:eastAsia="zh-CN"/>
        </w:rPr>
      </w:pPr>
      <w:r>
        <w:rPr>
          <w:rFonts w:hint="eastAsia" w:ascii="宋体"/>
          <w:b/>
          <w:bCs/>
          <w:sz w:val="24"/>
          <w:lang w:val="en-US" w:eastAsia="zh-CN"/>
        </w:rPr>
        <w:t>（以下无正文，为本廉洁合同的签署页。）</w:t>
      </w:r>
    </w:p>
    <w:p>
      <w:pPr>
        <w:spacing w:line="360" w:lineRule="auto"/>
        <w:ind w:firstLine="539"/>
        <w:rPr>
          <w:rFonts w:hint="eastAsia" w:ascii="宋体"/>
          <w:b/>
          <w:bCs/>
          <w:sz w:val="24"/>
          <w:lang w:val="en-US" w:eastAsia="zh-CN"/>
        </w:rPr>
      </w:pPr>
    </w:p>
    <w:p>
      <w:pPr>
        <w:spacing w:line="360" w:lineRule="auto"/>
        <w:ind w:firstLine="539"/>
        <w:rPr>
          <w:rFonts w:hint="eastAsia" w:ascii="宋体"/>
          <w:b/>
          <w:bCs/>
          <w:sz w:val="24"/>
          <w:lang w:val="en-US" w:eastAsia="zh-CN"/>
        </w:rPr>
      </w:pPr>
    </w:p>
    <w:p>
      <w:pPr>
        <w:spacing w:line="360" w:lineRule="auto"/>
        <w:ind w:firstLine="539"/>
        <w:rPr>
          <w:rFonts w:hint="eastAsia" w:ascii="宋体"/>
          <w:b/>
          <w:bCs/>
          <w:sz w:val="24"/>
          <w:lang w:val="en-US" w:eastAsia="zh-CN"/>
        </w:rPr>
      </w:pPr>
    </w:p>
    <w:p>
      <w:pPr>
        <w:spacing w:line="360" w:lineRule="auto"/>
        <w:ind w:firstLine="539"/>
        <w:rPr>
          <w:rFonts w:hint="eastAsia" w:ascii="宋体"/>
          <w:b/>
          <w:bCs/>
          <w:sz w:val="24"/>
          <w:lang w:val="en-US" w:eastAsia="zh-CN"/>
        </w:rPr>
      </w:pPr>
      <w:r>
        <w:rPr>
          <w:rFonts w:hint="eastAsia" w:ascii="宋体"/>
          <w:b/>
          <w:bCs/>
          <w:sz w:val="24"/>
          <w:lang w:val="en-US" w:eastAsia="zh-CN"/>
        </w:rPr>
        <w:t>（此页无正文，为本廉洁合同的签署页。）</w:t>
      </w:r>
    </w:p>
    <w:p>
      <w:pPr>
        <w:spacing w:line="360" w:lineRule="auto"/>
        <w:ind w:firstLine="539"/>
        <w:rPr>
          <w:rFonts w:hint="eastAsia" w:ascii="宋体"/>
          <w:b/>
          <w:bCs/>
          <w:sz w:val="24"/>
          <w:lang w:val="en-US" w:eastAsia="zh-CN"/>
        </w:rPr>
      </w:pPr>
    </w:p>
    <w:p>
      <w:pPr>
        <w:spacing w:line="360" w:lineRule="auto"/>
        <w:ind w:firstLine="539"/>
        <w:rPr>
          <w:rFonts w:hint="eastAsia" w:ascii="宋体"/>
          <w:b/>
          <w:bCs/>
          <w:sz w:val="24"/>
          <w:lang w:val="en-US" w:eastAsia="zh-CN"/>
        </w:rPr>
      </w:pPr>
    </w:p>
    <w:p>
      <w:pPr>
        <w:spacing w:line="360" w:lineRule="auto"/>
        <w:rPr>
          <w:rFonts w:hint="default" w:ascii="宋体" w:eastAsia="宋体"/>
          <w:sz w:val="24"/>
          <w:lang w:val="en-US" w:eastAsia="zh-CN"/>
        </w:rPr>
      </w:pPr>
      <w:r>
        <w:rPr>
          <w:rFonts w:hint="eastAsia" w:ascii="宋体" w:hAnsi="宋体" w:cs="宋体"/>
          <w:sz w:val="24"/>
          <w:lang w:val="en-US" w:eastAsia="zh-CN"/>
        </w:rPr>
        <w:t>甲方</w:t>
      </w:r>
      <w:r>
        <w:rPr>
          <w:rFonts w:hint="eastAsia" w:ascii="宋体" w:hAnsi="宋体" w:cs="宋体"/>
          <w:sz w:val="24"/>
        </w:rPr>
        <w:t>单位：广州城港旅游发展有限公司</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乙方</w:t>
      </w:r>
      <w:r>
        <w:rPr>
          <w:rFonts w:hint="eastAsia" w:ascii="宋体" w:hAnsi="宋体" w:cs="宋体"/>
          <w:sz w:val="24"/>
        </w:rPr>
        <w:t>单位：</w:t>
      </w:r>
      <w:r>
        <w:rPr>
          <w:rFonts w:hint="eastAsia" w:ascii="宋体" w:hAnsi="宋体" w:cs="宋体"/>
          <w:sz w:val="24"/>
          <w:lang w:val="en-US" w:eastAsia="zh-CN"/>
        </w:rPr>
        <w:t xml:space="preserve">                       </w:t>
      </w:r>
    </w:p>
    <w:p>
      <w:pPr>
        <w:spacing w:line="360" w:lineRule="auto"/>
        <w:rPr>
          <w:rFonts w:hint="eastAsia" w:ascii="宋体" w:hAnsi="宋体" w:cs="宋体"/>
          <w:sz w:val="24"/>
        </w:rPr>
      </w:pPr>
    </w:p>
    <w:p>
      <w:pPr>
        <w:spacing w:line="360" w:lineRule="auto"/>
        <w:rPr>
          <w:rFonts w:ascii="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法定代表人</w:t>
      </w:r>
    </w:p>
    <w:p>
      <w:pPr>
        <w:spacing w:line="360" w:lineRule="auto"/>
        <w:rPr>
          <w:rFonts w:ascii="宋体"/>
          <w:sz w:val="24"/>
        </w:rPr>
      </w:pPr>
      <w:r>
        <w:rPr>
          <w:rFonts w:hint="eastAsia" w:ascii="宋体" w:hAnsi="宋体" w:cs="宋体"/>
          <w:sz w:val="24"/>
        </w:rPr>
        <w:t>或授权代理人：</w:t>
      </w:r>
      <w:r>
        <w:rPr>
          <w:rFonts w:ascii="宋体" w:hAnsi="宋体" w:cs="宋体"/>
          <w:sz w:val="24"/>
        </w:rPr>
        <w:t xml:space="preserve">                         </w:t>
      </w:r>
      <w:r>
        <w:rPr>
          <w:rFonts w:hint="eastAsia" w:ascii="宋体" w:hAnsi="宋体" w:cs="宋体"/>
          <w:sz w:val="24"/>
        </w:rPr>
        <w:t>或授权代理人：</w:t>
      </w:r>
    </w:p>
    <w:p>
      <w:pPr>
        <w:spacing w:line="360" w:lineRule="auto"/>
        <w:rPr>
          <w:rFonts w:hint="eastAsia" w:ascii="宋体" w:hAnsi="宋体" w:cs="宋体"/>
          <w:sz w:val="24"/>
        </w:rPr>
      </w:pPr>
    </w:p>
    <w:p>
      <w:pPr>
        <w:spacing w:line="360" w:lineRule="auto"/>
        <w:rPr>
          <w:highlight w:val="yellow"/>
        </w:rPr>
      </w:pPr>
      <w:r>
        <w:rPr>
          <w:rFonts w:hint="eastAsia" w:ascii="宋体" w:hAnsi="宋体" w:cs="宋体"/>
          <w:sz w:val="24"/>
          <w:highlight w:val="yellow"/>
          <w:lang w:val="en-US" w:eastAsia="zh-CN"/>
        </w:rPr>
        <w:t>2021</w:t>
      </w:r>
      <w:r>
        <w:rPr>
          <w:rFonts w:hint="eastAsia" w:ascii="宋体" w:hAnsi="宋体" w:cs="宋体"/>
          <w:sz w:val="24"/>
          <w:highlight w:val="yellow"/>
        </w:rPr>
        <w:t>年    月   日</w:t>
      </w:r>
      <w:r>
        <w:rPr>
          <w:rFonts w:ascii="宋体" w:hAnsi="宋体" w:cs="宋体"/>
          <w:sz w:val="24"/>
          <w:highlight w:val="yellow"/>
        </w:rPr>
        <w:t xml:space="preserve">                   </w:t>
      </w:r>
      <w:r>
        <w:rPr>
          <w:rFonts w:hint="eastAsia" w:ascii="宋体" w:hAnsi="宋体" w:cs="宋体"/>
          <w:sz w:val="24"/>
          <w:highlight w:val="yellow"/>
        </w:rPr>
        <w:t xml:space="preserve"> </w:t>
      </w:r>
      <w:r>
        <w:rPr>
          <w:rFonts w:hint="eastAsia" w:ascii="宋体" w:hAnsi="宋体" w:cs="宋体"/>
          <w:sz w:val="24"/>
          <w:highlight w:val="yellow"/>
          <w:lang w:val="en-US" w:eastAsia="zh-CN"/>
        </w:rPr>
        <w:t xml:space="preserve">  2021</w:t>
      </w:r>
      <w:r>
        <w:rPr>
          <w:rFonts w:hint="eastAsia" w:ascii="宋体" w:hAnsi="宋体" w:cs="宋体"/>
          <w:sz w:val="24"/>
          <w:highlight w:val="yellow"/>
        </w:rPr>
        <w:t>年   月   日</w:t>
      </w: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rPr>
          <w:b/>
        </w:rPr>
      </w:pPr>
    </w:p>
    <w:p>
      <w:pPr>
        <w:snapToGrid w:val="0"/>
        <w:spacing w:line="300" w:lineRule="auto"/>
      </w:pPr>
    </w:p>
    <w:sectPr>
      <w:pgSz w:w="11906" w:h="16838"/>
      <w:pgMar w:top="709" w:right="746" w:bottom="623"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宋体"/>
        <w:lang w:val="en-US" w:eastAsia="zh-CN"/>
      </w:rPr>
    </w:pPr>
    <w:r>
      <w:rPr>
        <w:rFonts w:hint="eastAsia"/>
      </w:rPr>
      <w:t>合同编号：</w:t>
    </w:r>
    <w:r>
      <w:rPr>
        <w:rFonts w:hint="eastAsia"/>
        <w:highlight w:val="red"/>
      </w:rPr>
      <w:t>GZCG20</w:t>
    </w:r>
    <w:r>
      <w:rPr>
        <w:rFonts w:hint="eastAsia"/>
        <w:highlight w:val="red"/>
        <w:lang w:val="en-US" w:eastAsia="zh-CN"/>
      </w:rPr>
      <w:t>21-XXX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78404"/>
    <w:multiLevelType w:val="singleLevel"/>
    <w:tmpl w:val="57778404"/>
    <w:lvl w:ilvl="0" w:tentative="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跃鱼杰仔 [2]">
    <w15:presenceInfo w15:providerId="WPS Office" w15:userId="1290693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097E87"/>
    <w:rsid w:val="002A27EE"/>
    <w:rsid w:val="00427B13"/>
    <w:rsid w:val="004F7AC7"/>
    <w:rsid w:val="007057A4"/>
    <w:rsid w:val="00975654"/>
    <w:rsid w:val="009A3018"/>
    <w:rsid w:val="027F75F6"/>
    <w:rsid w:val="02F216C9"/>
    <w:rsid w:val="083D7396"/>
    <w:rsid w:val="0AFE29C7"/>
    <w:rsid w:val="141D7A08"/>
    <w:rsid w:val="17F628AA"/>
    <w:rsid w:val="1AA64B13"/>
    <w:rsid w:val="1BCB02B5"/>
    <w:rsid w:val="1D924CFE"/>
    <w:rsid w:val="23F152B4"/>
    <w:rsid w:val="24E713FC"/>
    <w:rsid w:val="256D58C5"/>
    <w:rsid w:val="25A52D37"/>
    <w:rsid w:val="25DB157C"/>
    <w:rsid w:val="2B1D073E"/>
    <w:rsid w:val="2B440C26"/>
    <w:rsid w:val="347A57F0"/>
    <w:rsid w:val="387160D4"/>
    <w:rsid w:val="3F486F88"/>
    <w:rsid w:val="40097E87"/>
    <w:rsid w:val="428A4059"/>
    <w:rsid w:val="42FD5A99"/>
    <w:rsid w:val="43D30F05"/>
    <w:rsid w:val="447030CB"/>
    <w:rsid w:val="44F81812"/>
    <w:rsid w:val="45857E50"/>
    <w:rsid w:val="46570DEF"/>
    <w:rsid w:val="486836C7"/>
    <w:rsid w:val="4AA32746"/>
    <w:rsid w:val="4FD126AD"/>
    <w:rsid w:val="4FF75062"/>
    <w:rsid w:val="51687189"/>
    <w:rsid w:val="517221C1"/>
    <w:rsid w:val="51E75FCA"/>
    <w:rsid w:val="55D33CED"/>
    <w:rsid w:val="56912E11"/>
    <w:rsid w:val="56F646A8"/>
    <w:rsid w:val="57A73BDC"/>
    <w:rsid w:val="5A8E6CC8"/>
    <w:rsid w:val="5DB649F9"/>
    <w:rsid w:val="5EC05056"/>
    <w:rsid w:val="60F44CBD"/>
    <w:rsid w:val="61796CEC"/>
    <w:rsid w:val="63486FD1"/>
    <w:rsid w:val="64057E0A"/>
    <w:rsid w:val="660E7574"/>
    <w:rsid w:val="66676E77"/>
    <w:rsid w:val="682C2CB3"/>
    <w:rsid w:val="69282972"/>
    <w:rsid w:val="6A921CBA"/>
    <w:rsid w:val="6B9037ED"/>
    <w:rsid w:val="6BAD5B03"/>
    <w:rsid w:val="6D535020"/>
    <w:rsid w:val="6DAE6AAA"/>
    <w:rsid w:val="71EB59A3"/>
    <w:rsid w:val="71F86392"/>
    <w:rsid w:val="76527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1"/>
    <w:qFormat/>
    <w:uiPriority w:val="0"/>
    <w:pPr>
      <w:ind w:left="200" w:hanging="200" w:hangingChars="200"/>
    </w:pPr>
  </w:style>
  <w:style w:type="character" w:styleId="9">
    <w:name w:val="page number"/>
    <w:basedOn w:val="8"/>
    <w:qFormat/>
    <w:uiPriority w:val="0"/>
  </w:style>
  <w:style w:type="paragraph" w:styleId="10">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3027WL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Hewlett-Packard Company</Company>
  <Pages>11</Pages>
  <Words>964</Words>
  <Characters>5498</Characters>
  <Lines>45</Lines>
  <Paragraphs>12</Paragraphs>
  <TotalTime>2</TotalTime>
  <ScaleCrop>false</ScaleCrop>
  <LinksUpToDate>false</LinksUpToDate>
  <CharactersWithSpaces>6450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2018-09-26T04:59:00Z</dcterms:created>
  <dc:creator>↘j’Aimo﹖</dc:creator>
  <cp:lastModifiedBy>陈昶衡</cp:lastModifiedBy>
  <dcterms:modified xsi:type="dcterms:W3CDTF">2021-05-21T02:16:50Z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C2BD268FB88C4ACB89DFAFA56F63861A</vt:lpwstr>
  </property>
</Properties>
</file>