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 xml:space="preserve"> </w:t>
      </w:r>
    </w:p>
    <w:p>
      <w:pPr>
        <w:jc w:val="center"/>
        <w:rPr>
          <w:b/>
          <w:bCs/>
          <w:sz w:val="52"/>
          <w:szCs w:val="52"/>
        </w:rPr>
      </w:pPr>
      <w:r>
        <w:rPr>
          <w:rFonts w:hint="eastAsia"/>
          <w:b/>
          <w:bCs/>
          <w:sz w:val="52"/>
          <w:szCs w:val="52"/>
        </w:rPr>
        <w:t>洗涤服务合同</w:t>
      </w:r>
      <w:r>
        <w:rPr>
          <w:rFonts w:hint="eastAsia"/>
          <w:b/>
          <w:bCs/>
          <w:sz w:val="52"/>
          <w:szCs w:val="52"/>
        </w:rPr>
        <w:br w:type="textWrapping"/>
      </w:r>
    </w:p>
    <w:p>
      <w:pPr>
        <w:spacing w:line="360" w:lineRule="auto"/>
        <w:rPr>
          <w:spacing w:val="6"/>
          <w:kern w:val="28"/>
          <w:sz w:val="24"/>
        </w:rPr>
      </w:pPr>
      <w:r>
        <w:rPr>
          <w:rFonts w:hint="eastAsia"/>
          <w:spacing w:val="6"/>
          <w:kern w:val="28"/>
          <w:sz w:val="24"/>
        </w:rPr>
        <w:t>送洗方(以下简称甲方)：</w:t>
      </w:r>
    </w:p>
    <w:p>
      <w:pPr>
        <w:spacing w:line="360" w:lineRule="auto"/>
        <w:rPr>
          <w:spacing w:val="6"/>
          <w:kern w:val="28"/>
          <w:sz w:val="24"/>
        </w:rPr>
      </w:pPr>
      <w:r>
        <w:rPr>
          <w:rFonts w:hint="eastAsia"/>
          <w:spacing w:val="6"/>
          <w:kern w:val="28"/>
          <w:sz w:val="24"/>
        </w:rPr>
        <w:t xml:space="preserve">地址： </w:t>
      </w:r>
    </w:p>
    <w:p>
      <w:pPr>
        <w:spacing w:line="360" w:lineRule="auto"/>
        <w:rPr>
          <w:spacing w:val="6"/>
          <w:kern w:val="28"/>
          <w:sz w:val="24"/>
        </w:rPr>
      </w:pPr>
      <w:r>
        <w:rPr>
          <w:rFonts w:hint="eastAsia"/>
          <w:spacing w:val="6"/>
          <w:kern w:val="28"/>
          <w:sz w:val="24"/>
        </w:rPr>
        <w:t>联系电话：</w:t>
      </w:r>
      <w:r>
        <w:rPr>
          <w:rFonts w:hint="eastAsia"/>
          <w:spacing w:val="6"/>
          <w:kern w:val="28"/>
          <w:sz w:val="24"/>
        </w:rPr>
        <w:br w:type="textWrapping"/>
      </w:r>
      <w:r>
        <w:rPr>
          <w:rFonts w:hint="eastAsia"/>
          <w:spacing w:val="6"/>
          <w:kern w:val="28"/>
          <w:sz w:val="24"/>
        </w:rPr>
        <w:t>洗涤方(以下简称乙方)：</w:t>
      </w:r>
      <w:r>
        <w:rPr>
          <w:rFonts w:hint="eastAsia"/>
          <w:spacing w:val="6"/>
          <w:kern w:val="28"/>
          <w:sz w:val="24"/>
        </w:rPr>
        <w:br w:type="textWrapping"/>
      </w:r>
      <w:r>
        <w:rPr>
          <w:rFonts w:hint="eastAsia"/>
          <w:spacing w:val="6"/>
          <w:kern w:val="28"/>
          <w:sz w:val="24"/>
        </w:rPr>
        <w:t>地址：</w:t>
      </w:r>
      <w:r>
        <w:rPr>
          <w:rFonts w:hint="eastAsia"/>
          <w:spacing w:val="6"/>
          <w:kern w:val="28"/>
          <w:sz w:val="24"/>
        </w:rPr>
        <w:br w:type="textWrapping"/>
      </w:r>
      <w:r>
        <w:rPr>
          <w:rFonts w:hint="eastAsia"/>
          <w:spacing w:val="6"/>
          <w:kern w:val="28"/>
          <w:sz w:val="24"/>
        </w:rPr>
        <w:t>联系电话：</w:t>
      </w:r>
      <w:r>
        <w:rPr>
          <w:rFonts w:hint="eastAsia"/>
          <w:spacing w:val="6"/>
          <w:kern w:val="28"/>
          <w:sz w:val="24"/>
        </w:rPr>
        <w:br w:type="textWrapping"/>
      </w:r>
    </w:p>
    <w:p>
      <w:pPr>
        <w:spacing w:line="360" w:lineRule="auto"/>
        <w:ind w:firstLine="504" w:firstLineChars="200"/>
        <w:rPr>
          <w:rFonts w:asciiTheme="majorEastAsia" w:hAnsiTheme="majorEastAsia" w:eastAsiaTheme="majorEastAsia" w:cstheme="majorEastAsia"/>
          <w:spacing w:val="6"/>
          <w:kern w:val="28"/>
          <w:sz w:val="24"/>
        </w:rPr>
      </w:pPr>
      <w:r>
        <w:rPr>
          <w:rFonts w:hint="eastAsia" w:ascii="宋体" w:hAnsi="宋体" w:eastAsia="宋体" w:cs="宋体"/>
          <w:spacing w:val="6"/>
          <w:kern w:val="28"/>
          <w:sz w:val="24"/>
        </w:rPr>
        <w:t>根据《中华人民共和国民法典》及其他有关法律、法规的规定，送洗方和洗涤方在平等自愿、协商一致的基础上，就布草、制服洗涤服务达成如下协议。双方应共同遵照执行。</w:t>
      </w:r>
    </w:p>
    <w:p>
      <w:pPr>
        <w:rPr>
          <w:rFonts w:asciiTheme="majorEastAsia" w:hAnsiTheme="majorEastAsia" w:eastAsiaTheme="majorEastAsia" w:cstheme="majorEastAsia"/>
          <w:spacing w:val="6"/>
          <w:kern w:val="28"/>
          <w:sz w:val="24"/>
        </w:rPr>
      </w:pPr>
    </w:p>
    <w:p>
      <w:pPr>
        <w:spacing w:line="360" w:lineRule="auto"/>
        <w:rPr>
          <w:spacing w:val="6"/>
          <w:kern w:val="28"/>
          <w:sz w:val="24"/>
        </w:rPr>
      </w:pPr>
      <w:r>
        <w:rPr>
          <w:rFonts w:hint="eastAsia"/>
          <w:spacing w:val="6"/>
          <w:kern w:val="28"/>
          <w:sz w:val="24"/>
        </w:rPr>
        <w:t>一、甲乙双方的权利义务：</w:t>
      </w:r>
    </w:p>
    <w:p>
      <w:pPr>
        <w:spacing w:line="360" w:lineRule="auto"/>
        <w:rPr>
          <w:spacing w:val="6"/>
          <w:kern w:val="28"/>
          <w:sz w:val="24"/>
        </w:rPr>
      </w:pPr>
      <w:r>
        <w:rPr>
          <w:rFonts w:hint="eastAsia"/>
          <w:spacing w:val="6"/>
          <w:kern w:val="28"/>
          <w:sz w:val="24"/>
        </w:rPr>
        <w:t>1、乙方负责为甲方提供的服务不低于国家、行业标准。</w:t>
      </w:r>
    </w:p>
    <w:p>
      <w:pPr>
        <w:spacing w:line="360" w:lineRule="auto"/>
        <w:rPr>
          <w:spacing w:val="6"/>
          <w:kern w:val="28"/>
          <w:sz w:val="24"/>
        </w:rPr>
      </w:pPr>
      <w:r>
        <w:rPr>
          <w:rFonts w:hint="eastAsia"/>
          <w:spacing w:val="6"/>
          <w:kern w:val="28"/>
          <w:sz w:val="24"/>
        </w:rPr>
        <w:t>2、乙方负责为甲方提供服装去渍、洗涤、烫熨、消毒等服务项目，质量清洗需干净、无污渍残留；烫熨平整、挺括，外观无变色、串色、脱色；无颜色发灰现象：无残留异味：无破损；无变形缩水。无饰品不齐等。</w:t>
      </w:r>
    </w:p>
    <w:p>
      <w:pPr>
        <w:spacing w:line="360" w:lineRule="auto"/>
        <w:rPr>
          <w:spacing w:val="6"/>
          <w:kern w:val="28"/>
          <w:sz w:val="24"/>
        </w:rPr>
      </w:pPr>
      <w:r>
        <w:rPr>
          <w:rFonts w:hint="eastAsia"/>
          <w:spacing w:val="6"/>
          <w:kern w:val="28"/>
          <w:sz w:val="24"/>
        </w:rPr>
        <w:t>3、乙方在洗涤过程中出现的丢失，或由于乙方的原因引起布草、制服的破坏，则乙方将按照甲方现有新布草、制服价格标准赔偿给甲方。</w:t>
      </w:r>
    </w:p>
    <w:p>
      <w:pPr>
        <w:spacing w:line="360" w:lineRule="auto"/>
        <w:rPr>
          <w:spacing w:val="6"/>
          <w:kern w:val="28"/>
          <w:sz w:val="24"/>
        </w:rPr>
      </w:pPr>
      <w:r>
        <w:rPr>
          <w:rFonts w:hint="eastAsia"/>
          <w:spacing w:val="6"/>
          <w:kern w:val="28"/>
          <w:sz w:val="24"/>
        </w:rPr>
        <w:t>4、乙方按照双方协商的价格收取甲方制服、布草的洗涤费用。(价格表详见附件一)</w:t>
      </w:r>
    </w:p>
    <w:p>
      <w:pPr>
        <w:spacing w:line="360" w:lineRule="auto"/>
        <w:rPr>
          <w:spacing w:val="6"/>
          <w:kern w:val="28"/>
          <w:sz w:val="24"/>
        </w:rPr>
      </w:pPr>
      <w:r>
        <w:rPr>
          <w:rFonts w:hint="eastAsia"/>
          <w:spacing w:val="6"/>
          <w:kern w:val="28"/>
          <w:sz w:val="24"/>
        </w:rPr>
        <w:t>5、乙方免费为甲方提供布草、制服及客衣送洗单。</w:t>
      </w:r>
    </w:p>
    <w:p>
      <w:pPr>
        <w:spacing w:line="360" w:lineRule="auto"/>
        <w:rPr>
          <w:spacing w:val="6"/>
          <w:kern w:val="28"/>
          <w:sz w:val="24"/>
        </w:rPr>
      </w:pPr>
      <w:r>
        <w:rPr>
          <w:rFonts w:hint="eastAsia"/>
          <w:spacing w:val="6"/>
          <w:kern w:val="28"/>
          <w:sz w:val="24"/>
        </w:rPr>
        <w:t>6、甲方应提供免费停车位给乙方收送物品停放，如乙方交接货地点在二楼以上，甲方应提供给乙方工作人员使用电梯等升降设备收送。</w:t>
      </w:r>
    </w:p>
    <w:p>
      <w:pPr>
        <w:spacing w:line="360" w:lineRule="auto"/>
        <w:rPr>
          <w:spacing w:val="6"/>
          <w:kern w:val="28"/>
          <w:sz w:val="24"/>
        </w:rPr>
      </w:pPr>
      <w:r>
        <w:rPr>
          <w:rFonts w:hint="eastAsia"/>
          <w:spacing w:val="6"/>
          <w:kern w:val="28"/>
          <w:sz w:val="24"/>
        </w:rPr>
        <w:t>7、甲、乙双方在布草衣服交接时必须当面点清数量，验收衣服状况，否则，发生缺件、破损及任何质量问题由签收方自负：双方均在每日《洗衣交接单》上签名认可，并以此作为每月月终布草洗涤数量及费用的结算依据。</w:t>
      </w:r>
    </w:p>
    <w:p>
      <w:pPr>
        <w:spacing w:line="360" w:lineRule="auto"/>
        <w:rPr>
          <w:spacing w:val="6"/>
          <w:kern w:val="28"/>
          <w:sz w:val="24"/>
        </w:rPr>
      </w:pPr>
      <w:r>
        <w:rPr>
          <w:rFonts w:hint="eastAsia"/>
          <w:spacing w:val="6"/>
          <w:kern w:val="28"/>
          <w:sz w:val="24"/>
        </w:rPr>
        <w:t>8、甲方可向乙方提出合理的书面洗烫和包扎要求，乙方确认后，需按照甲方的要求交货。如甲方在合作过程中需更改洗烫和包扎要求时，须提前两天通知乙方。</w:t>
      </w:r>
    </w:p>
    <w:p>
      <w:pPr>
        <w:spacing w:line="360" w:lineRule="auto"/>
        <w:rPr>
          <w:spacing w:val="6"/>
          <w:kern w:val="28"/>
          <w:sz w:val="24"/>
        </w:rPr>
      </w:pPr>
      <w:r>
        <w:rPr>
          <w:rFonts w:hint="eastAsia"/>
          <w:spacing w:val="6"/>
          <w:kern w:val="28"/>
          <w:sz w:val="24"/>
        </w:rPr>
        <w:t>二、送洗时间：</w:t>
      </w:r>
    </w:p>
    <w:p>
      <w:pPr>
        <w:spacing w:line="360" w:lineRule="auto"/>
        <w:rPr>
          <w:spacing w:val="6"/>
          <w:kern w:val="28"/>
          <w:sz w:val="24"/>
        </w:rPr>
      </w:pPr>
      <w:r>
        <w:rPr>
          <w:rFonts w:hint="eastAsia"/>
          <w:spacing w:val="6"/>
          <w:kern w:val="28"/>
          <w:sz w:val="24"/>
        </w:rPr>
        <w:t>1、乙方应于每天约定的交收时间派人上门收取布草、制服等物品，次日同一时间将已洗涤的物品如数送回甲方指定处。制服的收取时间为上午11：00-11：30，布草的收取时间为上午10：30及下午18：00(特殊情况除外，经双方协商同意后可做适当调整)。</w:t>
      </w:r>
    </w:p>
    <w:p>
      <w:pPr>
        <w:spacing w:line="360" w:lineRule="auto"/>
        <w:rPr>
          <w:rFonts w:hint="eastAsia"/>
          <w:spacing w:val="6"/>
          <w:kern w:val="28"/>
          <w:sz w:val="24"/>
        </w:rPr>
      </w:pPr>
      <w:r>
        <w:rPr>
          <w:rFonts w:hint="eastAsia"/>
          <w:spacing w:val="6"/>
          <w:kern w:val="28"/>
          <w:sz w:val="24"/>
        </w:rPr>
        <w:t>2、乙方应于每天约定的交收时间派人上门收取布草、制服等物品，每延误2小时，违约方应支付对方当天洗涤费用金额10%的违约金，延时两天以上做丢失处理，乙方应照原价赔偿。合同期内累计延时超过1</w:t>
      </w:r>
      <w:r>
        <w:rPr>
          <w:spacing w:val="6"/>
          <w:kern w:val="28"/>
          <w:sz w:val="24"/>
        </w:rPr>
        <w:t>5</w:t>
      </w:r>
      <w:r>
        <w:rPr>
          <w:rFonts w:hint="eastAsia"/>
          <w:spacing w:val="6"/>
          <w:kern w:val="28"/>
          <w:sz w:val="24"/>
        </w:rPr>
        <w:t>天的，甲方有权单方解除合同，并要求乙方支付合同终止前一个月洗涤款的30%作为违约金，以及承担由此给甲方带来的一切经济损失。</w:t>
      </w:r>
    </w:p>
    <w:p>
      <w:pPr>
        <w:spacing w:line="360" w:lineRule="auto"/>
        <w:rPr>
          <w:spacing w:val="6"/>
          <w:kern w:val="28"/>
          <w:sz w:val="24"/>
        </w:rPr>
      </w:pPr>
      <w:r>
        <w:rPr>
          <w:rFonts w:hint="eastAsia"/>
          <w:spacing w:val="6"/>
          <w:kern w:val="28"/>
          <w:sz w:val="24"/>
        </w:rPr>
        <w:t>3、如因洗涤质量出现的退货乙方应在当日下午18：30前按甲方要求重洗好后送回，否则按误时违约处理。</w:t>
      </w:r>
    </w:p>
    <w:p>
      <w:pPr>
        <w:spacing w:line="360" w:lineRule="auto"/>
        <w:rPr>
          <w:spacing w:val="6"/>
          <w:kern w:val="28"/>
          <w:sz w:val="24"/>
        </w:rPr>
      </w:pPr>
      <w:r>
        <w:rPr>
          <w:rFonts w:hint="eastAsia"/>
          <w:spacing w:val="6"/>
          <w:kern w:val="28"/>
          <w:sz w:val="24"/>
        </w:rPr>
        <w:t>4、快洗布草、制服需在4小时内送回，否则需按相应洗涤费用的5倍赔偿甲方误时损失。</w:t>
      </w:r>
    </w:p>
    <w:p>
      <w:pPr>
        <w:spacing w:line="360" w:lineRule="auto"/>
        <w:rPr>
          <w:spacing w:val="6"/>
          <w:kern w:val="28"/>
          <w:sz w:val="24"/>
        </w:rPr>
      </w:pPr>
      <w:r>
        <w:rPr>
          <w:rFonts w:hint="eastAsia"/>
          <w:spacing w:val="6"/>
          <w:kern w:val="28"/>
          <w:sz w:val="24"/>
        </w:rPr>
        <w:t>三、费用结算</w:t>
      </w:r>
    </w:p>
    <w:p>
      <w:pPr>
        <w:spacing w:line="360" w:lineRule="auto"/>
        <w:rPr>
          <w:spacing w:val="6"/>
          <w:kern w:val="28"/>
          <w:sz w:val="24"/>
        </w:rPr>
      </w:pPr>
      <w:r>
        <w:rPr>
          <w:rFonts w:hint="eastAsia"/>
          <w:spacing w:val="6"/>
          <w:kern w:val="28"/>
          <w:sz w:val="24"/>
        </w:rPr>
        <w:t>1、洗涤费用每月结算一次，洗涤费以减除洗涤时布草损坏或丢失等赔偿费后再进行结算，洗涤费用已包含人工费、洗涤用品、交通运输费、税费等完成洗涤所需要的一切费用。乙方于每月3日前将上月洗涤统计表交送给甲方，甲方在收到乙方的洗涤费用统计表后，应及时核对清楚并保证在收到乙方开具的有效增值税专用发票后当月20号将上月洗涤费用如数付清乙方，甲方不得以任何理由拖欠洗涤费用，如果发生逾期，每逾期一天，甲方应向乙方支付上月洗涤费用</w:t>
      </w:r>
      <w:r>
        <w:rPr>
          <w:spacing w:val="6"/>
          <w:kern w:val="28"/>
          <w:sz w:val="24"/>
        </w:rPr>
        <w:t>0.5</w:t>
      </w:r>
      <w:r>
        <w:rPr>
          <w:rFonts w:hint="eastAsia"/>
          <w:spacing w:val="6"/>
          <w:kern w:val="28"/>
          <w:sz w:val="24"/>
        </w:rPr>
        <w:t>‰滞纳金，同时甲方必须在一个月内支付所欠的洗涤费用给乙方。否则乙方有权解除合同及追回所有洗涤费用。</w:t>
      </w:r>
    </w:p>
    <w:p>
      <w:pPr>
        <w:spacing w:line="360" w:lineRule="auto"/>
        <w:rPr>
          <w:spacing w:val="6"/>
          <w:kern w:val="28"/>
          <w:sz w:val="24"/>
        </w:rPr>
      </w:pPr>
      <w:r>
        <w:rPr>
          <w:rFonts w:hint="eastAsia"/>
          <w:spacing w:val="6"/>
          <w:kern w:val="28"/>
          <w:sz w:val="24"/>
        </w:rPr>
        <w:t>2、甲方开票信息：</w:t>
      </w:r>
    </w:p>
    <w:p>
      <w:pPr>
        <w:spacing w:line="360" w:lineRule="auto"/>
        <w:rPr>
          <w:spacing w:val="6"/>
          <w:kern w:val="28"/>
          <w:sz w:val="24"/>
        </w:rPr>
      </w:pPr>
      <w:r>
        <w:rPr>
          <w:rFonts w:hint="eastAsia"/>
          <w:spacing w:val="6"/>
          <w:kern w:val="28"/>
          <w:sz w:val="24"/>
        </w:rPr>
        <w:t xml:space="preserve">公司名称：广州城港旅游发展有限公司 </w:t>
      </w:r>
    </w:p>
    <w:p>
      <w:pPr>
        <w:spacing w:line="360" w:lineRule="auto"/>
        <w:rPr>
          <w:spacing w:val="6"/>
          <w:kern w:val="28"/>
          <w:sz w:val="24"/>
        </w:rPr>
      </w:pPr>
      <w:r>
        <w:rPr>
          <w:rFonts w:hint="eastAsia"/>
          <w:spacing w:val="6"/>
          <w:kern w:val="28"/>
          <w:sz w:val="24"/>
        </w:rPr>
        <w:t>纳税人识别号：</w:t>
      </w:r>
      <w:r>
        <w:rPr>
          <w:rFonts w:hint="eastAsia" w:ascii="宋体" w:hAnsi="宋体" w:eastAsia="宋体" w:cs="宋体"/>
          <w:spacing w:val="6"/>
          <w:kern w:val="28"/>
          <w:sz w:val="24"/>
        </w:rPr>
        <w:t xml:space="preserve">91440105347406595W </w:t>
      </w:r>
    </w:p>
    <w:p>
      <w:pPr>
        <w:spacing w:line="360" w:lineRule="auto"/>
        <w:rPr>
          <w:spacing w:val="6"/>
          <w:kern w:val="28"/>
          <w:sz w:val="24"/>
        </w:rPr>
      </w:pPr>
      <w:r>
        <w:rPr>
          <w:rFonts w:hint="eastAsia"/>
          <w:spacing w:val="6"/>
          <w:kern w:val="28"/>
          <w:sz w:val="24"/>
        </w:rPr>
        <w:t>开户银行：广州银行股份有限公司营业部</w:t>
      </w:r>
    </w:p>
    <w:p>
      <w:pPr>
        <w:spacing w:line="360" w:lineRule="auto"/>
        <w:rPr>
          <w:spacing w:val="6"/>
          <w:kern w:val="28"/>
          <w:sz w:val="24"/>
        </w:rPr>
      </w:pPr>
      <w:r>
        <w:rPr>
          <w:rFonts w:hint="eastAsia"/>
          <w:spacing w:val="6"/>
          <w:kern w:val="28"/>
          <w:sz w:val="24"/>
        </w:rPr>
        <w:t>银行账号</w:t>
      </w:r>
      <w:r>
        <w:rPr>
          <w:rFonts w:hint="eastAsia" w:ascii="宋体" w:hAnsi="宋体" w:eastAsia="宋体" w:cs="宋体"/>
          <w:spacing w:val="6"/>
          <w:kern w:val="28"/>
          <w:sz w:val="24"/>
        </w:rPr>
        <w:t>：800249940902013</w:t>
      </w:r>
    </w:p>
    <w:p>
      <w:pPr>
        <w:spacing w:line="360" w:lineRule="auto"/>
        <w:rPr>
          <w:spacing w:val="6"/>
          <w:kern w:val="28"/>
          <w:sz w:val="24"/>
        </w:rPr>
      </w:pPr>
      <w:r>
        <w:rPr>
          <w:rFonts w:hint="eastAsia"/>
          <w:spacing w:val="6"/>
          <w:kern w:val="28"/>
          <w:sz w:val="24"/>
        </w:rPr>
        <w:t>联系电话：</w:t>
      </w:r>
      <w:r>
        <w:rPr>
          <w:rFonts w:hint="eastAsia" w:ascii="宋体" w:hAnsi="宋体" w:eastAsia="宋体" w:cs="宋体"/>
          <w:spacing w:val="6"/>
          <w:kern w:val="28"/>
          <w:sz w:val="24"/>
        </w:rPr>
        <w:t>020-22805016</w:t>
      </w:r>
    </w:p>
    <w:p>
      <w:pPr>
        <w:spacing w:line="360" w:lineRule="auto"/>
        <w:rPr>
          <w:spacing w:val="6"/>
          <w:kern w:val="28"/>
          <w:sz w:val="24"/>
        </w:rPr>
      </w:pPr>
      <w:r>
        <w:rPr>
          <w:rFonts w:hint="eastAsia"/>
          <w:spacing w:val="6"/>
          <w:kern w:val="28"/>
          <w:sz w:val="24"/>
        </w:rPr>
        <w:t>地址：</w:t>
      </w:r>
      <w:r>
        <w:rPr>
          <w:rFonts w:hint="eastAsia" w:ascii="宋体" w:hAnsi="宋体" w:eastAsia="宋体" w:cs="宋体"/>
          <w:spacing w:val="6"/>
          <w:kern w:val="28"/>
          <w:sz w:val="24"/>
        </w:rPr>
        <w:t>广州市海珠区阅江西路222号首层自编133</w:t>
      </w:r>
      <w:r>
        <w:rPr>
          <w:rFonts w:hint="eastAsia"/>
          <w:spacing w:val="6"/>
          <w:kern w:val="28"/>
          <w:sz w:val="24"/>
        </w:rPr>
        <w:br w:type="textWrapping"/>
      </w:r>
      <w:r>
        <w:rPr>
          <w:rFonts w:hint="eastAsia"/>
          <w:spacing w:val="6"/>
          <w:kern w:val="28"/>
          <w:sz w:val="24"/>
        </w:rPr>
        <w:br w:type="textWrapping"/>
      </w:r>
      <w:r>
        <w:rPr>
          <w:rFonts w:hint="eastAsia"/>
          <w:spacing w:val="6"/>
          <w:kern w:val="28"/>
          <w:sz w:val="24"/>
        </w:rPr>
        <w:t>3、乙方银行账户信息：</w:t>
      </w:r>
    </w:p>
    <w:p>
      <w:pPr>
        <w:spacing w:line="360" w:lineRule="auto"/>
        <w:rPr>
          <w:spacing w:val="6"/>
          <w:kern w:val="28"/>
          <w:sz w:val="24"/>
        </w:rPr>
      </w:pPr>
      <w:r>
        <w:rPr>
          <w:rFonts w:hint="eastAsia"/>
          <w:spacing w:val="6"/>
          <w:kern w:val="28"/>
          <w:sz w:val="24"/>
        </w:rPr>
        <w:t>公司名称：</w:t>
      </w:r>
      <w:r>
        <w:rPr>
          <w:rFonts w:hint="eastAsia"/>
          <w:spacing w:val="6"/>
          <w:kern w:val="28"/>
          <w:sz w:val="24"/>
        </w:rPr>
        <w:br w:type="textWrapping"/>
      </w:r>
      <w:r>
        <w:rPr>
          <w:rFonts w:hint="eastAsia"/>
          <w:spacing w:val="6"/>
          <w:kern w:val="28"/>
          <w:sz w:val="24"/>
        </w:rPr>
        <w:t>纳税人识别号：</w:t>
      </w:r>
      <w:r>
        <w:rPr>
          <w:rFonts w:hint="eastAsia"/>
          <w:spacing w:val="6"/>
          <w:kern w:val="28"/>
          <w:sz w:val="24"/>
        </w:rPr>
        <w:br w:type="textWrapping"/>
      </w:r>
      <w:r>
        <w:rPr>
          <w:rFonts w:hint="eastAsia"/>
          <w:spacing w:val="6"/>
          <w:kern w:val="28"/>
          <w:sz w:val="24"/>
        </w:rPr>
        <w:t>开户银行：</w:t>
      </w:r>
    </w:p>
    <w:p>
      <w:pPr>
        <w:spacing w:line="360" w:lineRule="auto"/>
        <w:rPr>
          <w:spacing w:val="6"/>
          <w:kern w:val="28"/>
          <w:sz w:val="24"/>
        </w:rPr>
      </w:pPr>
      <w:r>
        <w:rPr>
          <w:rFonts w:hint="eastAsia"/>
          <w:spacing w:val="6"/>
          <w:kern w:val="28"/>
          <w:sz w:val="24"/>
        </w:rPr>
        <w:t>银行账号</w:t>
      </w:r>
      <w:r>
        <w:rPr>
          <w:rFonts w:hint="eastAsia" w:ascii="宋体" w:hAnsi="宋体" w:eastAsia="宋体" w:cs="宋体"/>
          <w:spacing w:val="6"/>
          <w:kern w:val="28"/>
          <w:sz w:val="24"/>
        </w:rPr>
        <w:t>：</w:t>
      </w:r>
    </w:p>
    <w:p>
      <w:pPr>
        <w:spacing w:line="360" w:lineRule="auto"/>
        <w:rPr>
          <w:spacing w:val="6"/>
          <w:kern w:val="28"/>
          <w:sz w:val="24"/>
        </w:rPr>
      </w:pPr>
      <w:r>
        <w:rPr>
          <w:rFonts w:hint="eastAsia"/>
          <w:spacing w:val="6"/>
          <w:kern w:val="28"/>
          <w:sz w:val="24"/>
        </w:rPr>
        <w:t>联系电话：</w:t>
      </w:r>
      <w:r>
        <w:rPr>
          <w:rFonts w:hint="eastAsia"/>
          <w:spacing w:val="6"/>
          <w:kern w:val="28"/>
          <w:sz w:val="24"/>
        </w:rPr>
        <w:br w:type="textWrapping"/>
      </w:r>
      <w:r>
        <w:rPr>
          <w:rFonts w:hint="eastAsia"/>
          <w:spacing w:val="6"/>
          <w:kern w:val="28"/>
          <w:sz w:val="24"/>
        </w:rPr>
        <w:t>地址：</w:t>
      </w:r>
      <w:r>
        <w:rPr>
          <w:rFonts w:hint="eastAsia"/>
          <w:spacing w:val="6"/>
          <w:kern w:val="28"/>
          <w:sz w:val="24"/>
        </w:rPr>
        <w:br w:type="textWrapping"/>
      </w:r>
      <w:r>
        <w:rPr>
          <w:rFonts w:hint="eastAsia"/>
          <w:spacing w:val="6"/>
          <w:kern w:val="28"/>
          <w:sz w:val="24"/>
        </w:rPr>
        <w:t>4、含税总价：  元/年，不含税总价  元/年；</w:t>
      </w:r>
      <w:r>
        <w:rPr>
          <w:rFonts w:hint="eastAsia" w:ascii="宋体" w:hAnsi="宋体"/>
          <w:bCs/>
          <w:sz w:val="24"/>
        </w:rPr>
        <w:t>增值税税率： %，发票类型： 。</w:t>
      </w:r>
      <w:r>
        <w:rPr>
          <w:rFonts w:hint="eastAsia"/>
          <w:spacing w:val="6"/>
          <w:kern w:val="28"/>
          <w:sz w:val="24"/>
        </w:rPr>
        <w:br w:type="textWrapping"/>
      </w:r>
      <w:r>
        <w:rPr>
          <w:rFonts w:hint="eastAsia"/>
          <w:spacing w:val="6"/>
          <w:kern w:val="28"/>
          <w:sz w:val="24"/>
        </w:rPr>
        <w:t>5、每次甲方付款之前，乙方需向甲方出具同等金额的正式有效的增值税专用发票，如因乙方银行账户出现问题或者乙方出具发票发生迟延，则甲方付款相应顺延。</w:t>
      </w:r>
    </w:p>
    <w:p>
      <w:pPr>
        <w:spacing w:line="360" w:lineRule="auto"/>
        <w:rPr>
          <w:spacing w:val="6"/>
          <w:kern w:val="28"/>
          <w:sz w:val="24"/>
        </w:rPr>
      </w:pPr>
    </w:p>
    <w:p>
      <w:pPr>
        <w:spacing w:line="360" w:lineRule="auto"/>
        <w:rPr>
          <w:spacing w:val="6"/>
          <w:kern w:val="28"/>
          <w:sz w:val="24"/>
        </w:rPr>
      </w:pPr>
      <w:r>
        <w:rPr>
          <w:rFonts w:hint="eastAsia"/>
          <w:spacing w:val="6"/>
          <w:kern w:val="28"/>
          <w:sz w:val="24"/>
        </w:rPr>
        <w:t>四、双方对洗涤制服与布草物品须确定保质期。</w:t>
      </w:r>
    </w:p>
    <w:p>
      <w:pPr>
        <w:spacing w:line="360" w:lineRule="auto"/>
        <w:rPr>
          <w:spacing w:val="6"/>
          <w:kern w:val="28"/>
          <w:sz w:val="24"/>
        </w:rPr>
      </w:pPr>
      <w:r>
        <w:rPr>
          <w:rFonts w:hint="eastAsia"/>
          <w:spacing w:val="6"/>
          <w:kern w:val="28"/>
          <w:sz w:val="24"/>
        </w:rPr>
        <w:t>1、全新第一次使用的工衣制服与布草物品，如非洗涤操作出现质量问题，经质检部门检验属工衣制服与布草本身制作或面料问题造成的，乙方不承担赔偿责任：无法证明是布料本身的质量问题，甲方需按照物品原价赔偿给乙方，甲方提供进货价格的复印件(可核对原件)一份给乙方。</w:t>
      </w:r>
    </w:p>
    <w:p>
      <w:pPr>
        <w:spacing w:line="360" w:lineRule="auto"/>
        <w:rPr>
          <w:spacing w:val="6"/>
          <w:kern w:val="28"/>
          <w:sz w:val="24"/>
        </w:rPr>
      </w:pPr>
      <w:r>
        <w:rPr>
          <w:rFonts w:hint="eastAsia"/>
          <w:spacing w:val="6"/>
          <w:kern w:val="28"/>
          <w:sz w:val="24"/>
        </w:rPr>
        <w:t>2、自投入使用之日起计算，布草全化纤类保质期为24个月，全棉类保质期为12个月，制服2年以上，特殊物品双方另行确定。如超过保质期属自然破坏的乙方不承担责任，如属乙方责任造成损失或损坏至无法使用的，则按布草的原价赔偿，损坏物品赔偿后由乙方收回。</w:t>
      </w:r>
    </w:p>
    <w:p>
      <w:pPr>
        <w:spacing w:line="360" w:lineRule="auto"/>
        <w:rPr>
          <w:spacing w:val="6"/>
          <w:kern w:val="28"/>
          <w:sz w:val="24"/>
        </w:rPr>
      </w:pPr>
      <w:r>
        <w:rPr>
          <w:rFonts w:hint="eastAsia"/>
          <w:spacing w:val="6"/>
          <w:kern w:val="28"/>
          <w:sz w:val="24"/>
        </w:rPr>
        <w:t>3、甲方交付洗涤的工衣制服与布草在送洗前已经染色、褪色、拖地渍、鞋油渍、锅底渍、缩水或已损坏等情形时，衣服布草均不纳入保质范畴，乙方不负责任何赔偿责任。</w:t>
      </w:r>
    </w:p>
    <w:p>
      <w:pPr>
        <w:spacing w:line="360" w:lineRule="auto"/>
        <w:rPr>
          <w:spacing w:val="6"/>
          <w:kern w:val="28"/>
          <w:sz w:val="24"/>
        </w:rPr>
      </w:pPr>
      <w:r>
        <w:rPr>
          <w:rFonts w:hint="eastAsia"/>
          <w:spacing w:val="6"/>
          <w:kern w:val="28"/>
          <w:sz w:val="24"/>
        </w:rPr>
        <w:t>4、每月25-30号甲乙双方洽谈当月洗涤中破损布草的情况，明确分清布草质量所用时间之造成的破损责任，赔偿责任以每天的交收登记为准。</w:t>
      </w:r>
    </w:p>
    <w:p>
      <w:pPr>
        <w:spacing w:line="360" w:lineRule="auto"/>
        <w:rPr>
          <w:spacing w:val="6"/>
          <w:kern w:val="28"/>
          <w:sz w:val="24"/>
        </w:rPr>
      </w:pPr>
      <w:r>
        <w:rPr>
          <w:rFonts w:hint="eastAsia"/>
          <w:spacing w:val="6"/>
          <w:kern w:val="28"/>
          <w:sz w:val="24"/>
        </w:rPr>
        <w:t>五、违约责任</w:t>
      </w:r>
    </w:p>
    <w:p>
      <w:pPr>
        <w:spacing w:line="360" w:lineRule="auto"/>
        <w:rPr>
          <w:spacing w:val="6"/>
          <w:kern w:val="28"/>
          <w:sz w:val="24"/>
        </w:rPr>
      </w:pPr>
      <w:r>
        <w:rPr>
          <w:rFonts w:hint="eastAsia"/>
          <w:spacing w:val="6"/>
          <w:kern w:val="28"/>
          <w:sz w:val="24"/>
        </w:rPr>
        <w:t>1、乙方洗涤质量达不到甲方洗涤的要求，甲方有权责令乙方整改，造成损失的，由乙方承担全部责任。若经甲方提出整改后洗涤质量仍无法达到甲方洗涤要求的，甲方有权单方面终止合同，并要求乙方支付合同终止前一个月洗涤款的30%作为违约金。</w:t>
      </w:r>
    </w:p>
    <w:p>
      <w:pPr>
        <w:spacing w:line="360" w:lineRule="auto"/>
        <w:rPr>
          <w:spacing w:val="6"/>
          <w:kern w:val="28"/>
          <w:sz w:val="24"/>
        </w:rPr>
      </w:pPr>
      <w:r>
        <w:rPr>
          <w:spacing w:val="6"/>
          <w:kern w:val="28"/>
          <w:sz w:val="24"/>
        </w:rPr>
        <w:t>2</w:t>
      </w:r>
      <w:r>
        <w:rPr>
          <w:rFonts w:hint="eastAsia"/>
          <w:spacing w:val="6"/>
          <w:kern w:val="28"/>
          <w:sz w:val="24"/>
        </w:rPr>
        <w:t>、在本合同期限内，甲乙任意一方若擅自终止本合同，擅自终止合同的一方须承担违约责任，违约方须向守约方支付违约金*万元 (大写: 人民币万元整)。</w:t>
      </w:r>
    </w:p>
    <w:p>
      <w:pPr>
        <w:spacing w:line="360" w:lineRule="auto"/>
        <w:rPr>
          <w:spacing w:val="6"/>
          <w:kern w:val="28"/>
          <w:sz w:val="24"/>
        </w:rPr>
      </w:pPr>
      <w:r>
        <w:rPr>
          <w:rFonts w:hint="eastAsia"/>
          <w:spacing w:val="6"/>
          <w:kern w:val="28"/>
          <w:sz w:val="24"/>
        </w:rPr>
        <w:t>3、乙方应确保为甲方洗涤的布草各项卫生安全等指标达到国家相关规定的标准。如相关部门抽检的布草存在不合格、不达标的情况而造成甲方的一切损失，乙方应承担全部赔偿责任，甲方有权终止合同，并要求乙方支付合同终止前一个月洗涤款30%的违约金。</w:t>
      </w:r>
    </w:p>
    <w:p>
      <w:pPr>
        <w:spacing w:line="360" w:lineRule="auto"/>
        <w:rPr>
          <w:rFonts w:hint="eastAsia"/>
          <w:spacing w:val="6"/>
          <w:kern w:val="28"/>
          <w:sz w:val="24"/>
        </w:rPr>
      </w:pPr>
      <w:r>
        <w:rPr>
          <w:rFonts w:hint="eastAsia"/>
          <w:spacing w:val="6"/>
          <w:kern w:val="28"/>
          <w:sz w:val="24"/>
        </w:rPr>
        <w:t>4、未经甲方书面同意，乙方不得将本合同项下的权利义务转包或分包给第三人。</w:t>
      </w:r>
    </w:p>
    <w:p>
      <w:pPr>
        <w:spacing w:line="360" w:lineRule="auto"/>
        <w:rPr>
          <w:spacing w:val="6"/>
          <w:kern w:val="28"/>
          <w:sz w:val="24"/>
        </w:rPr>
      </w:pPr>
      <w:r>
        <w:rPr>
          <w:rFonts w:hint="eastAsia"/>
          <w:spacing w:val="6"/>
          <w:kern w:val="28"/>
          <w:sz w:val="24"/>
        </w:rPr>
        <w:t>六、其他</w:t>
      </w:r>
    </w:p>
    <w:p>
      <w:pPr>
        <w:spacing w:line="360" w:lineRule="auto"/>
        <w:rPr>
          <w:spacing w:val="6"/>
          <w:kern w:val="28"/>
          <w:sz w:val="24"/>
        </w:rPr>
      </w:pPr>
      <w:r>
        <w:rPr>
          <w:rFonts w:hint="eastAsia"/>
          <w:spacing w:val="6"/>
          <w:kern w:val="28"/>
          <w:sz w:val="24"/>
        </w:rPr>
        <w:t>1、本合同有效期为 年，由   年   月   日起，至  年  止，如一方要求提前解除合同，须提前30天书面通知对方即可。合同期满，双方在合同等条件下有优先合作续约权。</w:t>
      </w:r>
    </w:p>
    <w:p>
      <w:pPr>
        <w:spacing w:line="360" w:lineRule="auto"/>
        <w:rPr>
          <w:spacing w:val="6"/>
          <w:kern w:val="28"/>
          <w:sz w:val="24"/>
        </w:rPr>
      </w:pPr>
      <w:r>
        <w:rPr>
          <w:rFonts w:hint="eastAsia"/>
          <w:spacing w:val="6"/>
          <w:kern w:val="28"/>
          <w:sz w:val="24"/>
        </w:rPr>
        <w:t>2、本合同附件与本合同具有同等法律效力。</w:t>
      </w:r>
    </w:p>
    <w:p>
      <w:pPr>
        <w:spacing w:line="360" w:lineRule="auto"/>
        <w:rPr>
          <w:spacing w:val="6"/>
          <w:kern w:val="28"/>
          <w:sz w:val="24"/>
        </w:rPr>
      </w:pPr>
      <w:r>
        <w:rPr>
          <w:rFonts w:hint="eastAsia"/>
          <w:spacing w:val="6"/>
          <w:kern w:val="28"/>
          <w:sz w:val="24"/>
        </w:rPr>
        <w:t>3、本合同在履行过程中发生争议协商或调解不成的，任何一方均可向广州城港旅游发展有限公司所在地即广州市海珠区人民法院提出诉讼解决。</w:t>
      </w:r>
    </w:p>
    <w:p>
      <w:pPr>
        <w:spacing w:line="360" w:lineRule="auto"/>
        <w:rPr>
          <w:spacing w:val="6"/>
          <w:kern w:val="28"/>
          <w:sz w:val="24"/>
        </w:rPr>
      </w:pPr>
      <w:r>
        <w:rPr>
          <w:rFonts w:hint="eastAsia"/>
          <w:spacing w:val="6"/>
          <w:kern w:val="28"/>
          <w:sz w:val="24"/>
        </w:rPr>
        <w:t>4、本合同自甲乙双方签字盖章之日起生效。</w:t>
      </w:r>
    </w:p>
    <w:p>
      <w:pPr>
        <w:spacing w:line="360" w:lineRule="auto"/>
        <w:rPr>
          <w:spacing w:val="6"/>
          <w:kern w:val="28"/>
          <w:sz w:val="24"/>
        </w:rPr>
      </w:pPr>
      <w:r>
        <w:rPr>
          <w:rFonts w:hint="eastAsia"/>
          <w:spacing w:val="6"/>
          <w:kern w:val="28"/>
          <w:sz w:val="24"/>
        </w:rPr>
        <w:t>5、本合同一式陆份，甲方(送洗方)执叁份，乙方(洗涤方)执叁份，具有同等法律效力。</w:t>
      </w:r>
    </w:p>
    <w:p>
      <w:pPr>
        <w:spacing w:line="360" w:lineRule="auto"/>
        <w:rPr>
          <w:spacing w:val="6"/>
          <w:kern w:val="28"/>
          <w:sz w:val="24"/>
        </w:rPr>
      </w:pPr>
    </w:p>
    <w:p>
      <w:pPr>
        <w:spacing w:line="360" w:lineRule="auto"/>
        <w:rPr>
          <w:spacing w:val="6"/>
          <w:kern w:val="28"/>
          <w:sz w:val="24"/>
        </w:rPr>
      </w:pPr>
    </w:p>
    <w:p>
      <w:pPr>
        <w:spacing w:line="360" w:lineRule="auto"/>
        <w:rPr>
          <w:spacing w:val="6"/>
          <w:kern w:val="28"/>
          <w:sz w:val="24"/>
        </w:rPr>
      </w:pPr>
    </w:p>
    <w:p>
      <w:pPr>
        <w:spacing w:line="360" w:lineRule="auto"/>
        <w:rPr>
          <w:spacing w:val="11"/>
          <w:kern w:val="28"/>
          <w:sz w:val="24"/>
        </w:rPr>
      </w:pPr>
      <w:bookmarkStart w:id="0" w:name="_GoBack"/>
      <w:bookmarkEnd w:id="0"/>
      <w:r>
        <w:rPr>
          <w:rFonts w:hint="eastAsia"/>
          <w:spacing w:val="11"/>
          <w:kern w:val="28"/>
          <w:sz w:val="24"/>
        </w:rPr>
        <w:br w:type="textWrapping"/>
      </w:r>
    </w:p>
    <w:p>
      <w:pPr>
        <w:spacing w:line="360" w:lineRule="auto"/>
        <w:jc w:val="left"/>
        <w:rPr>
          <w:spacing w:val="11"/>
          <w:kern w:val="28"/>
          <w:sz w:val="24"/>
        </w:rPr>
      </w:pPr>
      <w:r>
        <w:rPr>
          <w:rFonts w:hint="eastAsia"/>
          <w:spacing w:val="11"/>
          <w:kern w:val="28"/>
          <w:sz w:val="24"/>
        </w:rPr>
        <w:t>送洗方：(盖章)                           洗涤方：(盖章)</w:t>
      </w:r>
    </w:p>
    <w:p>
      <w:pPr>
        <w:spacing w:line="360" w:lineRule="auto"/>
        <w:rPr>
          <w:spacing w:val="11"/>
          <w:kern w:val="28"/>
          <w:sz w:val="24"/>
        </w:rPr>
      </w:pPr>
    </w:p>
    <w:p>
      <w:pPr>
        <w:spacing w:line="360" w:lineRule="auto"/>
        <w:rPr>
          <w:spacing w:val="11"/>
          <w:kern w:val="28"/>
          <w:sz w:val="24"/>
        </w:rPr>
      </w:pPr>
      <w:r>
        <w:rPr>
          <w:rFonts w:hint="eastAsia"/>
          <w:spacing w:val="11"/>
          <w:kern w:val="28"/>
          <w:sz w:val="24"/>
        </w:rPr>
        <w:t>法定代表人（签名）：                     法定代表人（签名）:</w:t>
      </w:r>
    </w:p>
    <w:p>
      <w:pPr>
        <w:spacing w:line="360" w:lineRule="auto"/>
        <w:rPr>
          <w:spacing w:val="11"/>
          <w:kern w:val="28"/>
          <w:sz w:val="24"/>
        </w:rPr>
      </w:pPr>
    </w:p>
    <w:p>
      <w:pPr>
        <w:spacing w:line="360" w:lineRule="auto"/>
        <w:rPr>
          <w:spacing w:val="11"/>
          <w:kern w:val="28"/>
          <w:sz w:val="24"/>
        </w:rPr>
      </w:pPr>
      <w:r>
        <w:rPr>
          <w:rFonts w:hint="eastAsia"/>
          <w:spacing w:val="11"/>
          <w:kern w:val="28"/>
          <w:sz w:val="24"/>
        </w:rPr>
        <w:t>委托代理人(签名)：                        委托代理人(签名)：</w:t>
      </w:r>
    </w:p>
    <w:p>
      <w:pPr>
        <w:spacing w:line="360" w:lineRule="auto"/>
        <w:rPr>
          <w:spacing w:val="11"/>
          <w:kern w:val="28"/>
          <w:sz w:val="24"/>
        </w:rPr>
      </w:pPr>
    </w:p>
    <w:p>
      <w:pPr>
        <w:spacing w:line="360" w:lineRule="auto"/>
        <w:rPr>
          <w:spacing w:val="11"/>
          <w:kern w:val="28"/>
          <w:sz w:val="24"/>
        </w:rPr>
      </w:pPr>
      <w:r>
        <w:rPr>
          <w:rFonts w:hint="eastAsia"/>
          <w:spacing w:val="11"/>
          <w:kern w:val="28"/>
          <w:sz w:val="24"/>
        </w:rPr>
        <w:t>___年___月___日                          ___年___月___日</w:t>
      </w:r>
    </w:p>
    <w:p>
      <w:pPr>
        <w:spacing w:line="360" w:lineRule="auto"/>
        <w:rPr>
          <w:spacing w:val="11"/>
          <w:kern w:val="28"/>
          <w:sz w:val="24"/>
        </w:rPr>
      </w:pPr>
    </w:p>
    <w:p>
      <w:pPr>
        <w:spacing w:line="360" w:lineRule="auto"/>
        <w:rPr>
          <w:spacing w:val="11"/>
          <w:kern w:val="28"/>
          <w:sz w:val="24"/>
        </w:rPr>
      </w:pPr>
    </w:p>
    <w:p>
      <w:pPr>
        <w:spacing w:line="360" w:lineRule="auto"/>
        <w:rPr>
          <w:spacing w:val="11"/>
          <w:kern w:val="28"/>
          <w:sz w:val="24"/>
        </w:rPr>
      </w:pPr>
    </w:p>
    <w:p>
      <w:pPr>
        <w:rPr>
          <w:spacing w:val="11"/>
          <w:kern w:val="28"/>
          <w:sz w:val="24"/>
        </w:rPr>
      </w:pPr>
    </w:p>
    <w:p>
      <w:pPr>
        <w:rPr>
          <w:rFonts w:hint="eastAsia"/>
          <w:b/>
          <w:bCs/>
          <w:spacing w:val="11"/>
          <w:kern w:val="28"/>
          <w:sz w:val="30"/>
          <w:szCs w:val="30"/>
        </w:rPr>
      </w:pPr>
      <w:r>
        <w:rPr>
          <w:rFonts w:hint="eastAsia"/>
          <w:b/>
          <w:bCs/>
          <w:spacing w:val="11"/>
          <w:kern w:val="28"/>
          <w:sz w:val="30"/>
          <w:szCs w:val="30"/>
        </w:rPr>
        <w:br w:type="textWrapping"/>
      </w:r>
      <w:r>
        <w:rPr>
          <w:rFonts w:hint="eastAsia"/>
          <w:b/>
          <w:bCs/>
          <w:spacing w:val="11"/>
          <w:kern w:val="28"/>
          <w:sz w:val="30"/>
          <w:szCs w:val="30"/>
        </w:rPr>
        <w:br w:type="textWrapping"/>
      </w:r>
      <w:r>
        <w:rPr>
          <w:rFonts w:hint="eastAsia"/>
          <w:b/>
          <w:bCs/>
          <w:spacing w:val="11"/>
          <w:kern w:val="28"/>
          <w:sz w:val="30"/>
          <w:szCs w:val="30"/>
        </w:rPr>
        <w:br w:type="textWrapping"/>
      </w:r>
      <w:r>
        <w:rPr>
          <w:rFonts w:hint="eastAsia"/>
          <w:b/>
          <w:bCs/>
          <w:spacing w:val="11"/>
          <w:kern w:val="28"/>
          <w:sz w:val="30"/>
          <w:szCs w:val="30"/>
        </w:rPr>
        <w:br w:type="textWrapping"/>
      </w:r>
    </w:p>
    <w:p>
      <w:pPr>
        <w:rPr>
          <w:rFonts w:hint="eastAsia"/>
          <w:b/>
          <w:bCs/>
          <w:spacing w:val="11"/>
          <w:kern w:val="28"/>
          <w:sz w:val="30"/>
          <w:szCs w:val="30"/>
        </w:rPr>
      </w:pPr>
    </w:p>
    <w:p>
      <w:pPr>
        <w:rPr>
          <w:rFonts w:hint="eastAsia"/>
          <w:b/>
          <w:bCs/>
          <w:spacing w:val="11"/>
          <w:kern w:val="28"/>
          <w:sz w:val="30"/>
          <w:szCs w:val="30"/>
        </w:rPr>
      </w:pPr>
    </w:p>
    <w:p>
      <w:pPr>
        <w:rPr>
          <w:rFonts w:hint="eastAsia"/>
          <w:b/>
          <w:bCs/>
          <w:spacing w:val="11"/>
          <w:kern w:val="28"/>
          <w:sz w:val="30"/>
          <w:szCs w:val="30"/>
        </w:rPr>
      </w:pPr>
    </w:p>
    <w:p>
      <w:pPr>
        <w:rPr>
          <w:rFonts w:hint="eastAsia"/>
          <w:b/>
          <w:bCs/>
          <w:spacing w:val="11"/>
          <w:kern w:val="28"/>
          <w:sz w:val="30"/>
          <w:szCs w:val="30"/>
        </w:rPr>
      </w:pPr>
    </w:p>
    <w:p>
      <w:pPr>
        <w:rPr>
          <w:rFonts w:hint="eastAsia"/>
          <w:b/>
          <w:bCs/>
          <w:spacing w:val="11"/>
          <w:kern w:val="28"/>
          <w:sz w:val="30"/>
          <w:szCs w:val="30"/>
        </w:rPr>
      </w:pPr>
    </w:p>
    <w:p>
      <w:pPr>
        <w:rPr>
          <w:rFonts w:hint="eastAsia"/>
          <w:b/>
          <w:bCs/>
          <w:spacing w:val="11"/>
          <w:kern w:val="28"/>
          <w:sz w:val="30"/>
          <w:szCs w:val="30"/>
        </w:rPr>
      </w:pPr>
    </w:p>
    <w:p>
      <w:pPr>
        <w:rPr>
          <w:rFonts w:hint="eastAsia"/>
          <w:b/>
          <w:bCs/>
          <w:spacing w:val="11"/>
          <w:kern w:val="28"/>
          <w:sz w:val="30"/>
          <w:szCs w:val="30"/>
        </w:rPr>
      </w:pPr>
    </w:p>
    <w:p>
      <w:pPr>
        <w:rPr>
          <w:rFonts w:hint="eastAsia"/>
          <w:b/>
          <w:bCs/>
          <w:spacing w:val="11"/>
          <w:kern w:val="28"/>
          <w:sz w:val="30"/>
          <w:szCs w:val="30"/>
        </w:rPr>
      </w:pPr>
    </w:p>
    <w:p>
      <w:pPr>
        <w:rPr>
          <w:b/>
          <w:bCs/>
          <w:spacing w:val="11"/>
          <w:kern w:val="28"/>
          <w:sz w:val="30"/>
          <w:szCs w:val="30"/>
        </w:rPr>
      </w:pPr>
      <w:r>
        <w:rPr>
          <w:rFonts w:hint="eastAsia"/>
          <w:b/>
          <w:bCs/>
          <w:spacing w:val="11"/>
          <w:kern w:val="28"/>
          <w:sz w:val="30"/>
          <w:szCs w:val="30"/>
        </w:rPr>
        <w:t>附件一：洗涤服务清单</w:t>
      </w:r>
    </w:p>
    <w:p>
      <w:pPr>
        <w:rPr>
          <w:spacing w:val="11"/>
          <w:kern w:val="28"/>
          <w:sz w:val="24"/>
        </w:rPr>
      </w:pPr>
    </w:p>
    <w:tbl>
      <w:tblPr>
        <w:tblStyle w:val="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0"/>
        <w:gridCol w:w="1926"/>
        <w:gridCol w:w="1704"/>
        <w:gridCol w:w="1704"/>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Pr>
          <w:p>
            <w:pPr>
              <w:jc w:val="center"/>
              <w:rPr>
                <w:b/>
                <w:bCs/>
                <w:spacing w:val="11"/>
                <w:kern w:val="28"/>
                <w:sz w:val="28"/>
                <w:szCs w:val="28"/>
              </w:rPr>
            </w:pPr>
            <w:r>
              <w:rPr>
                <w:rFonts w:hint="eastAsia"/>
                <w:b/>
                <w:bCs/>
                <w:spacing w:val="11"/>
                <w:kern w:val="28"/>
                <w:sz w:val="28"/>
                <w:szCs w:val="28"/>
              </w:rPr>
              <w:t>序号</w:t>
            </w:r>
          </w:p>
        </w:tc>
        <w:tc>
          <w:tcPr>
            <w:tcW w:w="1926" w:type="dxa"/>
          </w:tcPr>
          <w:p>
            <w:pPr>
              <w:jc w:val="center"/>
              <w:rPr>
                <w:b/>
                <w:bCs/>
                <w:spacing w:val="11"/>
                <w:kern w:val="28"/>
                <w:sz w:val="28"/>
                <w:szCs w:val="28"/>
              </w:rPr>
            </w:pPr>
            <w:r>
              <w:rPr>
                <w:rFonts w:hint="eastAsia"/>
                <w:b/>
                <w:bCs/>
                <w:spacing w:val="11"/>
                <w:kern w:val="28"/>
                <w:sz w:val="28"/>
                <w:szCs w:val="28"/>
              </w:rPr>
              <w:t>服装类型</w:t>
            </w:r>
          </w:p>
        </w:tc>
        <w:tc>
          <w:tcPr>
            <w:tcW w:w="1704" w:type="dxa"/>
          </w:tcPr>
          <w:p>
            <w:pPr>
              <w:jc w:val="center"/>
              <w:rPr>
                <w:b/>
                <w:bCs/>
                <w:spacing w:val="11"/>
                <w:kern w:val="28"/>
                <w:sz w:val="28"/>
                <w:szCs w:val="28"/>
              </w:rPr>
            </w:pPr>
            <w:r>
              <w:rPr>
                <w:rFonts w:hint="eastAsia"/>
                <w:b/>
                <w:bCs/>
                <w:spacing w:val="11"/>
                <w:kern w:val="28"/>
                <w:sz w:val="28"/>
                <w:szCs w:val="28"/>
              </w:rPr>
              <w:t>单位</w:t>
            </w:r>
          </w:p>
        </w:tc>
        <w:tc>
          <w:tcPr>
            <w:tcW w:w="1704" w:type="dxa"/>
          </w:tcPr>
          <w:p>
            <w:pPr>
              <w:jc w:val="center"/>
              <w:rPr>
                <w:b/>
                <w:bCs/>
                <w:spacing w:val="11"/>
                <w:kern w:val="28"/>
                <w:sz w:val="28"/>
                <w:szCs w:val="28"/>
              </w:rPr>
            </w:pPr>
            <w:r>
              <w:rPr>
                <w:rFonts w:hint="eastAsia"/>
                <w:b/>
                <w:bCs/>
                <w:spacing w:val="11"/>
                <w:kern w:val="28"/>
                <w:sz w:val="28"/>
                <w:szCs w:val="28"/>
              </w:rPr>
              <w:t>数量</w:t>
            </w:r>
          </w:p>
        </w:tc>
        <w:tc>
          <w:tcPr>
            <w:tcW w:w="1941" w:type="dxa"/>
          </w:tcPr>
          <w:p>
            <w:pPr>
              <w:jc w:val="center"/>
              <w:rPr>
                <w:b/>
                <w:bCs/>
                <w:spacing w:val="11"/>
                <w:kern w:val="28"/>
                <w:sz w:val="28"/>
                <w:szCs w:val="28"/>
              </w:rPr>
            </w:pPr>
            <w:r>
              <w:rPr>
                <w:rFonts w:hint="eastAsia"/>
                <w:b/>
                <w:bCs/>
                <w:spacing w:val="11"/>
                <w:kern w:val="28"/>
                <w:sz w:val="28"/>
                <w:szCs w:val="28"/>
              </w:rPr>
              <w:t>价格（含税）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Pr>
          <w:p>
            <w:pPr>
              <w:jc w:val="center"/>
              <w:rPr>
                <w:spacing w:val="11"/>
                <w:kern w:val="28"/>
                <w:sz w:val="28"/>
                <w:szCs w:val="28"/>
              </w:rPr>
            </w:pPr>
            <w:r>
              <w:rPr>
                <w:rFonts w:hint="eastAsia"/>
                <w:spacing w:val="11"/>
                <w:kern w:val="28"/>
                <w:sz w:val="28"/>
                <w:szCs w:val="28"/>
              </w:rPr>
              <w:t>1</w:t>
            </w:r>
          </w:p>
        </w:tc>
        <w:tc>
          <w:tcPr>
            <w:tcW w:w="1926" w:type="dxa"/>
          </w:tcPr>
          <w:p>
            <w:pPr>
              <w:jc w:val="center"/>
              <w:rPr>
                <w:spacing w:val="11"/>
                <w:kern w:val="28"/>
                <w:sz w:val="28"/>
                <w:szCs w:val="28"/>
              </w:rPr>
            </w:pPr>
            <w:r>
              <w:rPr>
                <w:rFonts w:hint="eastAsia"/>
                <w:spacing w:val="11"/>
                <w:kern w:val="28"/>
                <w:sz w:val="28"/>
                <w:szCs w:val="28"/>
              </w:rPr>
              <w:t>西装</w:t>
            </w:r>
          </w:p>
        </w:tc>
        <w:tc>
          <w:tcPr>
            <w:tcW w:w="1704" w:type="dxa"/>
          </w:tcPr>
          <w:p>
            <w:pPr>
              <w:jc w:val="center"/>
              <w:rPr>
                <w:spacing w:val="11"/>
                <w:kern w:val="28"/>
                <w:sz w:val="28"/>
                <w:szCs w:val="28"/>
              </w:rPr>
            </w:pPr>
            <w:r>
              <w:rPr>
                <w:rFonts w:hint="eastAsia"/>
                <w:spacing w:val="11"/>
                <w:kern w:val="28"/>
                <w:sz w:val="28"/>
                <w:szCs w:val="28"/>
              </w:rPr>
              <w:t>件</w:t>
            </w:r>
          </w:p>
        </w:tc>
        <w:tc>
          <w:tcPr>
            <w:tcW w:w="1704" w:type="dxa"/>
          </w:tcPr>
          <w:p>
            <w:pPr>
              <w:jc w:val="center"/>
              <w:rPr>
                <w:spacing w:val="11"/>
                <w:kern w:val="28"/>
                <w:sz w:val="28"/>
                <w:szCs w:val="28"/>
              </w:rPr>
            </w:pPr>
            <w:r>
              <w:rPr>
                <w:rFonts w:hint="eastAsia"/>
                <w:spacing w:val="11"/>
                <w:kern w:val="28"/>
                <w:sz w:val="28"/>
                <w:szCs w:val="28"/>
              </w:rPr>
              <w:t>1</w:t>
            </w:r>
          </w:p>
        </w:tc>
        <w:tc>
          <w:tcPr>
            <w:tcW w:w="1941" w:type="dxa"/>
          </w:tcPr>
          <w:p>
            <w:pPr>
              <w:jc w:val="center"/>
              <w:rPr>
                <w:spacing w:val="11"/>
                <w:kern w:val="2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Pr>
          <w:p>
            <w:pPr>
              <w:jc w:val="center"/>
              <w:rPr>
                <w:spacing w:val="11"/>
                <w:kern w:val="28"/>
                <w:sz w:val="28"/>
                <w:szCs w:val="28"/>
              </w:rPr>
            </w:pPr>
            <w:r>
              <w:rPr>
                <w:rFonts w:hint="eastAsia"/>
                <w:spacing w:val="11"/>
                <w:kern w:val="28"/>
                <w:sz w:val="28"/>
                <w:szCs w:val="28"/>
              </w:rPr>
              <w:t>2</w:t>
            </w:r>
          </w:p>
        </w:tc>
        <w:tc>
          <w:tcPr>
            <w:tcW w:w="1926" w:type="dxa"/>
          </w:tcPr>
          <w:p>
            <w:pPr>
              <w:jc w:val="center"/>
              <w:rPr>
                <w:spacing w:val="11"/>
                <w:kern w:val="28"/>
                <w:sz w:val="28"/>
                <w:szCs w:val="28"/>
              </w:rPr>
            </w:pPr>
            <w:r>
              <w:rPr>
                <w:rFonts w:hint="eastAsia"/>
                <w:spacing w:val="11"/>
                <w:kern w:val="28"/>
                <w:sz w:val="28"/>
                <w:szCs w:val="28"/>
              </w:rPr>
              <w:t>西裤</w:t>
            </w:r>
          </w:p>
        </w:tc>
        <w:tc>
          <w:tcPr>
            <w:tcW w:w="1704" w:type="dxa"/>
          </w:tcPr>
          <w:p>
            <w:pPr>
              <w:jc w:val="center"/>
              <w:rPr>
                <w:spacing w:val="11"/>
                <w:kern w:val="28"/>
                <w:sz w:val="28"/>
                <w:szCs w:val="28"/>
              </w:rPr>
            </w:pPr>
            <w:r>
              <w:rPr>
                <w:rFonts w:hint="eastAsia"/>
                <w:spacing w:val="11"/>
                <w:kern w:val="28"/>
                <w:sz w:val="28"/>
                <w:szCs w:val="28"/>
              </w:rPr>
              <w:t>条</w:t>
            </w:r>
          </w:p>
        </w:tc>
        <w:tc>
          <w:tcPr>
            <w:tcW w:w="1704" w:type="dxa"/>
          </w:tcPr>
          <w:p>
            <w:pPr>
              <w:jc w:val="center"/>
              <w:rPr>
                <w:spacing w:val="11"/>
                <w:kern w:val="28"/>
                <w:sz w:val="28"/>
                <w:szCs w:val="28"/>
              </w:rPr>
            </w:pPr>
            <w:r>
              <w:rPr>
                <w:rFonts w:hint="eastAsia"/>
                <w:spacing w:val="11"/>
                <w:kern w:val="28"/>
                <w:sz w:val="28"/>
                <w:szCs w:val="28"/>
              </w:rPr>
              <w:t>1</w:t>
            </w:r>
          </w:p>
        </w:tc>
        <w:tc>
          <w:tcPr>
            <w:tcW w:w="1941" w:type="dxa"/>
          </w:tcPr>
          <w:p>
            <w:pPr>
              <w:jc w:val="center"/>
              <w:rPr>
                <w:spacing w:val="11"/>
                <w:kern w:val="2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Pr>
          <w:p>
            <w:pPr>
              <w:jc w:val="center"/>
              <w:rPr>
                <w:spacing w:val="11"/>
                <w:kern w:val="28"/>
                <w:sz w:val="28"/>
                <w:szCs w:val="28"/>
              </w:rPr>
            </w:pPr>
            <w:r>
              <w:rPr>
                <w:rFonts w:hint="eastAsia"/>
                <w:spacing w:val="11"/>
                <w:kern w:val="28"/>
                <w:sz w:val="28"/>
                <w:szCs w:val="28"/>
              </w:rPr>
              <w:t>3</w:t>
            </w:r>
          </w:p>
        </w:tc>
        <w:tc>
          <w:tcPr>
            <w:tcW w:w="1926" w:type="dxa"/>
          </w:tcPr>
          <w:p>
            <w:pPr>
              <w:jc w:val="center"/>
              <w:rPr>
                <w:spacing w:val="11"/>
                <w:kern w:val="28"/>
                <w:sz w:val="28"/>
                <w:szCs w:val="28"/>
              </w:rPr>
            </w:pPr>
            <w:r>
              <w:rPr>
                <w:rFonts w:hint="eastAsia"/>
                <w:spacing w:val="11"/>
                <w:kern w:val="28"/>
                <w:sz w:val="28"/>
                <w:szCs w:val="28"/>
              </w:rPr>
              <w:t>衬衣</w:t>
            </w:r>
          </w:p>
        </w:tc>
        <w:tc>
          <w:tcPr>
            <w:tcW w:w="1704" w:type="dxa"/>
          </w:tcPr>
          <w:p>
            <w:pPr>
              <w:jc w:val="center"/>
              <w:rPr>
                <w:spacing w:val="11"/>
                <w:kern w:val="28"/>
                <w:sz w:val="28"/>
                <w:szCs w:val="28"/>
              </w:rPr>
            </w:pPr>
            <w:r>
              <w:rPr>
                <w:rFonts w:hint="eastAsia"/>
                <w:spacing w:val="11"/>
                <w:kern w:val="28"/>
                <w:sz w:val="28"/>
                <w:szCs w:val="28"/>
              </w:rPr>
              <w:t>件</w:t>
            </w:r>
          </w:p>
        </w:tc>
        <w:tc>
          <w:tcPr>
            <w:tcW w:w="1704" w:type="dxa"/>
          </w:tcPr>
          <w:p>
            <w:pPr>
              <w:jc w:val="center"/>
              <w:rPr>
                <w:spacing w:val="11"/>
                <w:kern w:val="28"/>
                <w:sz w:val="28"/>
                <w:szCs w:val="28"/>
              </w:rPr>
            </w:pPr>
            <w:r>
              <w:rPr>
                <w:rFonts w:hint="eastAsia"/>
                <w:spacing w:val="11"/>
                <w:kern w:val="28"/>
                <w:sz w:val="28"/>
                <w:szCs w:val="28"/>
              </w:rPr>
              <w:t>1</w:t>
            </w:r>
          </w:p>
        </w:tc>
        <w:tc>
          <w:tcPr>
            <w:tcW w:w="1941" w:type="dxa"/>
          </w:tcPr>
          <w:p>
            <w:pPr>
              <w:jc w:val="center"/>
              <w:rPr>
                <w:spacing w:val="11"/>
                <w:kern w:val="2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Pr>
          <w:p>
            <w:pPr>
              <w:jc w:val="center"/>
              <w:rPr>
                <w:spacing w:val="11"/>
                <w:kern w:val="28"/>
                <w:sz w:val="28"/>
                <w:szCs w:val="28"/>
              </w:rPr>
            </w:pPr>
            <w:r>
              <w:rPr>
                <w:rFonts w:hint="eastAsia"/>
                <w:spacing w:val="11"/>
                <w:kern w:val="28"/>
                <w:sz w:val="28"/>
                <w:szCs w:val="28"/>
              </w:rPr>
              <w:t>4</w:t>
            </w:r>
          </w:p>
        </w:tc>
        <w:tc>
          <w:tcPr>
            <w:tcW w:w="1926" w:type="dxa"/>
          </w:tcPr>
          <w:p>
            <w:pPr>
              <w:jc w:val="center"/>
              <w:rPr>
                <w:spacing w:val="11"/>
                <w:kern w:val="28"/>
                <w:sz w:val="28"/>
                <w:szCs w:val="28"/>
              </w:rPr>
            </w:pPr>
            <w:r>
              <w:rPr>
                <w:rFonts w:hint="eastAsia"/>
                <w:spacing w:val="11"/>
                <w:kern w:val="28"/>
                <w:sz w:val="28"/>
                <w:szCs w:val="28"/>
              </w:rPr>
              <w:t>T恤</w:t>
            </w:r>
          </w:p>
        </w:tc>
        <w:tc>
          <w:tcPr>
            <w:tcW w:w="1704" w:type="dxa"/>
          </w:tcPr>
          <w:p>
            <w:pPr>
              <w:jc w:val="center"/>
              <w:rPr>
                <w:spacing w:val="11"/>
                <w:kern w:val="28"/>
                <w:sz w:val="28"/>
                <w:szCs w:val="28"/>
              </w:rPr>
            </w:pPr>
            <w:r>
              <w:rPr>
                <w:rFonts w:hint="eastAsia"/>
                <w:spacing w:val="11"/>
                <w:kern w:val="28"/>
                <w:sz w:val="28"/>
                <w:szCs w:val="28"/>
              </w:rPr>
              <w:t>件</w:t>
            </w:r>
          </w:p>
        </w:tc>
        <w:tc>
          <w:tcPr>
            <w:tcW w:w="1704" w:type="dxa"/>
          </w:tcPr>
          <w:p>
            <w:pPr>
              <w:jc w:val="center"/>
              <w:rPr>
                <w:spacing w:val="11"/>
                <w:kern w:val="28"/>
                <w:sz w:val="28"/>
                <w:szCs w:val="28"/>
              </w:rPr>
            </w:pPr>
            <w:r>
              <w:rPr>
                <w:rFonts w:hint="eastAsia"/>
                <w:spacing w:val="11"/>
                <w:kern w:val="28"/>
                <w:sz w:val="28"/>
                <w:szCs w:val="28"/>
              </w:rPr>
              <w:t>1</w:t>
            </w:r>
          </w:p>
        </w:tc>
        <w:tc>
          <w:tcPr>
            <w:tcW w:w="1941" w:type="dxa"/>
          </w:tcPr>
          <w:p>
            <w:pPr>
              <w:jc w:val="center"/>
              <w:rPr>
                <w:spacing w:val="11"/>
                <w:kern w:val="2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Pr>
          <w:p>
            <w:pPr>
              <w:jc w:val="center"/>
              <w:rPr>
                <w:spacing w:val="11"/>
                <w:kern w:val="28"/>
                <w:sz w:val="28"/>
                <w:szCs w:val="28"/>
              </w:rPr>
            </w:pPr>
            <w:r>
              <w:rPr>
                <w:rFonts w:hint="eastAsia"/>
                <w:spacing w:val="11"/>
                <w:kern w:val="28"/>
                <w:sz w:val="28"/>
                <w:szCs w:val="28"/>
              </w:rPr>
              <w:t>5</w:t>
            </w:r>
          </w:p>
        </w:tc>
        <w:tc>
          <w:tcPr>
            <w:tcW w:w="1926" w:type="dxa"/>
          </w:tcPr>
          <w:p>
            <w:pPr>
              <w:jc w:val="center"/>
              <w:rPr>
                <w:spacing w:val="11"/>
                <w:kern w:val="28"/>
                <w:sz w:val="28"/>
                <w:szCs w:val="28"/>
              </w:rPr>
            </w:pPr>
            <w:r>
              <w:rPr>
                <w:rFonts w:hint="eastAsia"/>
                <w:spacing w:val="11"/>
                <w:kern w:val="28"/>
                <w:sz w:val="28"/>
                <w:szCs w:val="28"/>
              </w:rPr>
              <w:t>领带</w:t>
            </w:r>
          </w:p>
        </w:tc>
        <w:tc>
          <w:tcPr>
            <w:tcW w:w="1704" w:type="dxa"/>
          </w:tcPr>
          <w:p>
            <w:pPr>
              <w:jc w:val="center"/>
              <w:rPr>
                <w:spacing w:val="11"/>
                <w:kern w:val="28"/>
                <w:sz w:val="28"/>
                <w:szCs w:val="28"/>
              </w:rPr>
            </w:pPr>
            <w:r>
              <w:rPr>
                <w:rFonts w:hint="eastAsia"/>
                <w:spacing w:val="11"/>
                <w:kern w:val="28"/>
                <w:sz w:val="28"/>
                <w:szCs w:val="28"/>
              </w:rPr>
              <w:t>个</w:t>
            </w:r>
          </w:p>
        </w:tc>
        <w:tc>
          <w:tcPr>
            <w:tcW w:w="1704" w:type="dxa"/>
          </w:tcPr>
          <w:p>
            <w:pPr>
              <w:jc w:val="center"/>
              <w:rPr>
                <w:spacing w:val="11"/>
                <w:kern w:val="28"/>
                <w:sz w:val="28"/>
                <w:szCs w:val="28"/>
              </w:rPr>
            </w:pPr>
            <w:r>
              <w:rPr>
                <w:rFonts w:hint="eastAsia"/>
                <w:spacing w:val="11"/>
                <w:kern w:val="28"/>
                <w:sz w:val="28"/>
                <w:szCs w:val="28"/>
              </w:rPr>
              <w:t>1</w:t>
            </w:r>
          </w:p>
        </w:tc>
        <w:tc>
          <w:tcPr>
            <w:tcW w:w="1941" w:type="dxa"/>
          </w:tcPr>
          <w:p>
            <w:pPr>
              <w:jc w:val="center"/>
              <w:rPr>
                <w:spacing w:val="11"/>
                <w:kern w:val="2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Pr>
          <w:p>
            <w:pPr>
              <w:jc w:val="center"/>
              <w:rPr>
                <w:spacing w:val="11"/>
                <w:kern w:val="28"/>
                <w:sz w:val="28"/>
                <w:szCs w:val="28"/>
              </w:rPr>
            </w:pPr>
            <w:r>
              <w:rPr>
                <w:rFonts w:hint="eastAsia"/>
                <w:spacing w:val="11"/>
                <w:kern w:val="28"/>
                <w:sz w:val="28"/>
                <w:szCs w:val="28"/>
              </w:rPr>
              <w:t>6</w:t>
            </w:r>
          </w:p>
        </w:tc>
        <w:tc>
          <w:tcPr>
            <w:tcW w:w="1926" w:type="dxa"/>
          </w:tcPr>
          <w:p>
            <w:pPr>
              <w:jc w:val="center"/>
              <w:rPr>
                <w:spacing w:val="11"/>
                <w:kern w:val="28"/>
                <w:sz w:val="28"/>
                <w:szCs w:val="28"/>
              </w:rPr>
            </w:pPr>
            <w:r>
              <w:rPr>
                <w:rFonts w:hint="eastAsia"/>
                <w:spacing w:val="11"/>
                <w:kern w:val="28"/>
                <w:sz w:val="28"/>
                <w:szCs w:val="28"/>
              </w:rPr>
              <w:t>大衣</w:t>
            </w:r>
          </w:p>
        </w:tc>
        <w:tc>
          <w:tcPr>
            <w:tcW w:w="1704" w:type="dxa"/>
          </w:tcPr>
          <w:p>
            <w:pPr>
              <w:jc w:val="center"/>
              <w:rPr>
                <w:spacing w:val="11"/>
                <w:kern w:val="28"/>
                <w:sz w:val="28"/>
                <w:szCs w:val="28"/>
              </w:rPr>
            </w:pPr>
            <w:r>
              <w:rPr>
                <w:rFonts w:hint="eastAsia"/>
                <w:spacing w:val="11"/>
                <w:kern w:val="28"/>
                <w:sz w:val="28"/>
                <w:szCs w:val="28"/>
              </w:rPr>
              <w:t>件</w:t>
            </w:r>
          </w:p>
        </w:tc>
        <w:tc>
          <w:tcPr>
            <w:tcW w:w="1704" w:type="dxa"/>
          </w:tcPr>
          <w:p>
            <w:pPr>
              <w:jc w:val="center"/>
              <w:rPr>
                <w:spacing w:val="11"/>
                <w:kern w:val="28"/>
                <w:sz w:val="28"/>
                <w:szCs w:val="28"/>
              </w:rPr>
            </w:pPr>
            <w:r>
              <w:rPr>
                <w:rFonts w:hint="eastAsia"/>
                <w:spacing w:val="11"/>
                <w:kern w:val="28"/>
                <w:sz w:val="28"/>
                <w:szCs w:val="28"/>
              </w:rPr>
              <w:t>1</w:t>
            </w:r>
          </w:p>
        </w:tc>
        <w:tc>
          <w:tcPr>
            <w:tcW w:w="1941" w:type="dxa"/>
          </w:tcPr>
          <w:p>
            <w:pPr>
              <w:jc w:val="center"/>
              <w:rPr>
                <w:spacing w:val="11"/>
                <w:kern w:val="2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Pr>
          <w:p>
            <w:pPr>
              <w:jc w:val="center"/>
              <w:rPr>
                <w:spacing w:val="11"/>
                <w:kern w:val="28"/>
                <w:sz w:val="28"/>
                <w:szCs w:val="28"/>
              </w:rPr>
            </w:pPr>
            <w:r>
              <w:rPr>
                <w:rFonts w:hint="eastAsia"/>
                <w:spacing w:val="11"/>
                <w:kern w:val="28"/>
                <w:sz w:val="28"/>
                <w:szCs w:val="28"/>
              </w:rPr>
              <w:t>7</w:t>
            </w:r>
          </w:p>
        </w:tc>
        <w:tc>
          <w:tcPr>
            <w:tcW w:w="1926" w:type="dxa"/>
          </w:tcPr>
          <w:p>
            <w:pPr>
              <w:jc w:val="center"/>
              <w:rPr>
                <w:spacing w:val="11"/>
                <w:kern w:val="28"/>
                <w:sz w:val="28"/>
                <w:szCs w:val="28"/>
              </w:rPr>
            </w:pPr>
            <w:r>
              <w:rPr>
                <w:rFonts w:hint="eastAsia"/>
                <w:spacing w:val="11"/>
                <w:kern w:val="28"/>
                <w:sz w:val="28"/>
                <w:szCs w:val="28"/>
              </w:rPr>
              <w:t>羽绒</w:t>
            </w:r>
          </w:p>
        </w:tc>
        <w:tc>
          <w:tcPr>
            <w:tcW w:w="1704" w:type="dxa"/>
          </w:tcPr>
          <w:p>
            <w:pPr>
              <w:jc w:val="center"/>
              <w:rPr>
                <w:spacing w:val="11"/>
                <w:kern w:val="28"/>
                <w:sz w:val="28"/>
                <w:szCs w:val="28"/>
              </w:rPr>
            </w:pPr>
            <w:r>
              <w:rPr>
                <w:rFonts w:hint="eastAsia"/>
                <w:spacing w:val="11"/>
                <w:kern w:val="28"/>
                <w:sz w:val="28"/>
                <w:szCs w:val="28"/>
              </w:rPr>
              <w:t>件</w:t>
            </w:r>
          </w:p>
        </w:tc>
        <w:tc>
          <w:tcPr>
            <w:tcW w:w="1704" w:type="dxa"/>
          </w:tcPr>
          <w:p>
            <w:pPr>
              <w:jc w:val="center"/>
              <w:rPr>
                <w:spacing w:val="11"/>
                <w:kern w:val="28"/>
                <w:sz w:val="28"/>
                <w:szCs w:val="28"/>
              </w:rPr>
            </w:pPr>
            <w:r>
              <w:rPr>
                <w:rFonts w:hint="eastAsia"/>
                <w:spacing w:val="11"/>
                <w:kern w:val="28"/>
                <w:sz w:val="28"/>
                <w:szCs w:val="28"/>
              </w:rPr>
              <w:t>1</w:t>
            </w:r>
          </w:p>
        </w:tc>
        <w:tc>
          <w:tcPr>
            <w:tcW w:w="1941" w:type="dxa"/>
          </w:tcPr>
          <w:p>
            <w:pPr>
              <w:jc w:val="center"/>
              <w:rPr>
                <w:spacing w:val="11"/>
                <w:kern w:val="2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Pr>
          <w:p>
            <w:pPr>
              <w:jc w:val="center"/>
              <w:rPr>
                <w:spacing w:val="11"/>
                <w:kern w:val="28"/>
                <w:sz w:val="28"/>
                <w:szCs w:val="28"/>
              </w:rPr>
            </w:pPr>
            <w:r>
              <w:rPr>
                <w:rFonts w:hint="eastAsia"/>
                <w:spacing w:val="11"/>
                <w:kern w:val="28"/>
                <w:sz w:val="28"/>
                <w:szCs w:val="28"/>
              </w:rPr>
              <w:t>8</w:t>
            </w:r>
          </w:p>
        </w:tc>
        <w:tc>
          <w:tcPr>
            <w:tcW w:w="1926" w:type="dxa"/>
          </w:tcPr>
          <w:p>
            <w:pPr>
              <w:jc w:val="center"/>
              <w:rPr>
                <w:spacing w:val="11"/>
                <w:kern w:val="28"/>
                <w:sz w:val="28"/>
                <w:szCs w:val="28"/>
              </w:rPr>
            </w:pPr>
            <w:r>
              <w:rPr>
                <w:rFonts w:hint="eastAsia"/>
                <w:spacing w:val="11"/>
                <w:kern w:val="28"/>
                <w:sz w:val="28"/>
                <w:szCs w:val="28"/>
              </w:rPr>
              <w:t>短袖</w:t>
            </w:r>
          </w:p>
        </w:tc>
        <w:tc>
          <w:tcPr>
            <w:tcW w:w="1704" w:type="dxa"/>
          </w:tcPr>
          <w:p>
            <w:pPr>
              <w:jc w:val="center"/>
              <w:rPr>
                <w:spacing w:val="11"/>
                <w:kern w:val="28"/>
                <w:sz w:val="28"/>
                <w:szCs w:val="28"/>
              </w:rPr>
            </w:pPr>
            <w:r>
              <w:rPr>
                <w:rFonts w:hint="eastAsia"/>
                <w:spacing w:val="11"/>
                <w:kern w:val="28"/>
                <w:sz w:val="28"/>
                <w:szCs w:val="28"/>
              </w:rPr>
              <w:t>件</w:t>
            </w:r>
          </w:p>
        </w:tc>
        <w:tc>
          <w:tcPr>
            <w:tcW w:w="1704" w:type="dxa"/>
          </w:tcPr>
          <w:p>
            <w:pPr>
              <w:jc w:val="center"/>
              <w:rPr>
                <w:spacing w:val="11"/>
                <w:kern w:val="28"/>
                <w:sz w:val="28"/>
                <w:szCs w:val="28"/>
              </w:rPr>
            </w:pPr>
            <w:r>
              <w:rPr>
                <w:rFonts w:hint="eastAsia"/>
                <w:spacing w:val="11"/>
                <w:kern w:val="28"/>
                <w:sz w:val="28"/>
                <w:szCs w:val="28"/>
              </w:rPr>
              <w:t>1</w:t>
            </w:r>
          </w:p>
        </w:tc>
        <w:tc>
          <w:tcPr>
            <w:tcW w:w="1941" w:type="dxa"/>
          </w:tcPr>
          <w:p>
            <w:pPr>
              <w:jc w:val="center"/>
              <w:rPr>
                <w:spacing w:val="11"/>
                <w:kern w:val="2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Pr>
          <w:p>
            <w:pPr>
              <w:jc w:val="center"/>
              <w:rPr>
                <w:spacing w:val="11"/>
                <w:kern w:val="28"/>
                <w:sz w:val="28"/>
                <w:szCs w:val="28"/>
              </w:rPr>
            </w:pPr>
            <w:r>
              <w:rPr>
                <w:rFonts w:hint="eastAsia"/>
                <w:spacing w:val="11"/>
                <w:kern w:val="28"/>
                <w:sz w:val="28"/>
                <w:szCs w:val="28"/>
              </w:rPr>
              <w:t>9</w:t>
            </w:r>
          </w:p>
        </w:tc>
        <w:tc>
          <w:tcPr>
            <w:tcW w:w="1926" w:type="dxa"/>
          </w:tcPr>
          <w:p>
            <w:pPr>
              <w:jc w:val="center"/>
              <w:rPr>
                <w:spacing w:val="11"/>
                <w:kern w:val="28"/>
                <w:sz w:val="28"/>
                <w:szCs w:val="28"/>
              </w:rPr>
            </w:pPr>
            <w:r>
              <w:rPr>
                <w:rFonts w:hint="eastAsia"/>
                <w:spacing w:val="11"/>
                <w:kern w:val="28"/>
                <w:sz w:val="28"/>
                <w:szCs w:val="28"/>
              </w:rPr>
              <w:t>半裙</w:t>
            </w:r>
          </w:p>
        </w:tc>
        <w:tc>
          <w:tcPr>
            <w:tcW w:w="1704" w:type="dxa"/>
          </w:tcPr>
          <w:p>
            <w:pPr>
              <w:jc w:val="center"/>
              <w:rPr>
                <w:spacing w:val="11"/>
                <w:kern w:val="28"/>
                <w:sz w:val="28"/>
                <w:szCs w:val="28"/>
              </w:rPr>
            </w:pPr>
            <w:r>
              <w:rPr>
                <w:rFonts w:hint="eastAsia"/>
                <w:spacing w:val="11"/>
                <w:kern w:val="28"/>
                <w:sz w:val="28"/>
                <w:szCs w:val="28"/>
              </w:rPr>
              <w:t>条</w:t>
            </w:r>
          </w:p>
        </w:tc>
        <w:tc>
          <w:tcPr>
            <w:tcW w:w="1704" w:type="dxa"/>
          </w:tcPr>
          <w:p>
            <w:pPr>
              <w:jc w:val="center"/>
              <w:rPr>
                <w:spacing w:val="11"/>
                <w:kern w:val="28"/>
                <w:sz w:val="28"/>
                <w:szCs w:val="28"/>
              </w:rPr>
            </w:pPr>
            <w:r>
              <w:rPr>
                <w:rFonts w:hint="eastAsia"/>
                <w:spacing w:val="11"/>
                <w:kern w:val="28"/>
                <w:sz w:val="28"/>
                <w:szCs w:val="28"/>
              </w:rPr>
              <w:t>1</w:t>
            </w:r>
          </w:p>
        </w:tc>
        <w:tc>
          <w:tcPr>
            <w:tcW w:w="1941" w:type="dxa"/>
          </w:tcPr>
          <w:p>
            <w:pPr>
              <w:jc w:val="center"/>
              <w:rPr>
                <w:spacing w:val="11"/>
                <w:kern w:val="2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Pr>
          <w:p>
            <w:pPr>
              <w:jc w:val="center"/>
              <w:rPr>
                <w:spacing w:val="11"/>
                <w:kern w:val="28"/>
                <w:sz w:val="28"/>
                <w:szCs w:val="28"/>
              </w:rPr>
            </w:pPr>
            <w:r>
              <w:rPr>
                <w:rFonts w:hint="eastAsia"/>
                <w:spacing w:val="11"/>
                <w:kern w:val="28"/>
                <w:sz w:val="28"/>
                <w:szCs w:val="28"/>
              </w:rPr>
              <w:t>10</w:t>
            </w:r>
          </w:p>
        </w:tc>
        <w:tc>
          <w:tcPr>
            <w:tcW w:w="1926" w:type="dxa"/>
          </w:tcPr>
          <w:p>
            <w:pPr>
              <w:jc w:val="center"/>
              <w:rPr>
                <w:spacing w:val="11"/>
                <w:kern w:val="28"/>
                <w:sz w:val="28"/>
                <w:szCs w:val="28"/>
              </w:rPr>
            </w:pPr>
            <w:r>
              <w:rPr>
                <w:rFonts w:hint="eastAsia"/>
                <w:spacing w:val="11"/>
                <w:kern w:val="28"/>
                <w:sz w:val="28"/>
                <w:szCs w:val="28"/>
              </w:rPr>
              <w:t>背心</w:t>
            </w:r>
          </w:p>
        </w:tc>
        <w:tc>
          <w:tcPr>
            <w:tcW w:w="1704" w:type="dxa"/>
          </w:tcPr>
          <w:p>
            <w:pPr>
              <w:jc w:val="center"/>
              <w:rPr>
                <w:spacing w:val="11"/>
                <w:kern w:val="28"/>
                <w:sz w:val="28"/>
                <w:szCs w:val="28"/>
              </w:rPr>
            </w:pPr>
            <w:r>
              <w:rPr>
                <w:rFonts w:hint="eastAsia"/>
                <w:spacing w:val="11"/>
                <w:kern w:val="28"/>
                <w:sz w:val="28"/>
                <w:szCs w:val="28"/>
              </w:rPr>
              <w:t>件</w:t>
            </w:r>
          </w:p>
        </w:tc>
        <w:tc>
          <w:tcPr>
            <w:tcW w:w="1704" w:type="dxa"/>
          </w:tcPr>
          <w:p>
            <w:pPr>
              <w:jc w:val="center"/>
              <w:rPr>
                <w:spacing w:val="11"/>
                <w:kern w:val="28"/>
                <w:sz w:val="28"/>
                <w:szCs w:val="28"/>
              </w:rPr>
            </w:pPr>
            <w:r>
              <w:rPr>
                <w:rFonts w:hint="eastAsia"/>
                <w:spacing w:val="11"/>
                <w:kern w:val="28"/>
                <w:sz w:val="28"/>
                <w:szCs w:val="28"/>
              </w:rPr>
              <w:t>1</w:t>
            </w:r>
          </w:p>
        </w:tc>
        <w:tc>
          <w:tcPr>
            <w:tcW w:w="1941" w:type="dxa"/>
          </w:tcPr>
          <w:p>
            <w:pPr>
              <w:jc w:val="center"/>
              <w:rPr>
                <w:spacing w:val="11"/>
                <w:kern w:val="2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Pr>
          <w:p>
            <w:pPr>
              <w:jc w:val="center"/>
              <w:rPr>
                <w:spacing w:val="11"/>
                <w:kern w:val="28"/>
                <w:sz w:val="28"/>
                <w:szCs w:val="28"/>
              </w:rPr>
            </w:pPr>
            <w:r>
              <w:rPr>
                <w:rFonts w:hint="eastAsia"/>
                <w:spacing w:val="11"/>
                <w:kern w:val="28"/>
                <w:sz w:val="28"/>
                <w:szCs w:val="28"/>
              </w:rPr>
              <w:t>11</w:t>
            </w:r>
          </w:p>
        </w:tc>
        <w:tc>
          <w:tcPr>
            <w:tcW w:w="1926" w:type="dxa"/>
          </w:tcPr>
          <w:p>
            <w:pPr>
              <w:jc w:val="center"/>
              <w:rPr>
                <w:spacing w:val="11"/>
                <w:kern w:val="28"/>
                <w:sz w:val="28"/>
                <w:szCs w:val="28"/>
              </w:rPr>
            </w:pPr>
            <w:r>
              <w:rPr>
                <w:rFonts w:hint="eastAsia"/>
                <w:spacing w:val="11"/>
                <w:kern w:val="28"/>
                <w:sz w:val="28"/>
                <w:szCs w:val="28"/>
              </w:rPr>
              <w:t>围裙</w:t>
            </w:r>
          </w:p>
        </w:tc>
        <w:tc>
          <w:tcPr>
            <w:tcW w:w="1704" w:type="dxa"/>
          </w:tcPr>
          <w:p>
            <w:pPr>
              <w:jc w:val="center"/>
              <w:rPr>
                <w:spacing w:val="11"/>
                <w:kern w:val="28"/>
                <w:sz w:val="28"/>
                <w:szCs w:val="28"/>
              </w:rPr>
            </w:pPr>
            <w:r>
              <w:rPr>
                <w:rFonts w:hint="eastAsia"/>
                <w:spacing w:val="11"/>
                <w:kern w:val="28"/>
                <w:sz w:val="28"/>
                <w:szCs w:val="28"/>
              </w:rPr>
              <w:t>条</w:t>
            </w:r>
          </w:p>
        </w:tc>
        <w:tc>
          <w:tcPr>
            <w:tcW w:w="1704" w:type="dxa"/>
          </w:tcPr>
          <w:p>
            <w:pPr>
              <w:jc w:val="center"/>
              <w:rPr>
                <w:spacing w:val="11"/>
                <w:kern w:val="28"/>
                <w:sz w:val="28"/>
                <w:szCs w:val="28"/>
              </w:rPr>
            </w:pPr>
            <w:r>
              <w:rPr>
                <w:rFonts w:hint="eastAsia"/>
                <w:spacing w:val="11"/>
                <w:kern w:val="28"/>
                <w:sz w:val="28"/>
                <w:szCs w:val="28"/>
              </w:rPr>
              <w:t>1</w:t>
            </w:r>
          </w:p>
        </w:tc>
        <w:tc>
          <w:tcPr>
            <w:tcW w:w="1941" w:type="dxa"/>
          </w:tcPr>
          <w:p>
            <w:pPr>
              <w:jc w:val="center"/>
              <w:rPr>
                <w:spacing w:val="11"/>
                <w:kern w:val="2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Pr>
          <w:p>
            <w:pPr>
              <w:jc w:val="center"/>
              <w:rPr>
                <w:spacing w:val="11"/>
                <w:kern w:val="28"/>
                <w:sz w:val="28"/>
                <w:szCs w:val="28"/>
              </w:rPr>
            </w:pPr>
            <w:r>
              <w:rPr>
                <w:rFonts w:hint="eastAsia"/>
                <w:spacing w:val="11"/>
                <w:kern w:val="28"/>
                <w:sz w:val="28"/>
                <w:szCs w:val="28"/>
              </w:rPr>
              <w:t>12</w:t>
            </w:r>
          </w:p>
        </w:tc>
        <w:tc>
          <w:tcPr>
            <w:tcW w:w="1926" w:type="dxa"/>
          </w:tcPr>
          <w:p>
            <w:pPr>
              <w:jc w:val="center"/>
              <w:rPr>
                <w:spacing w:val="11"/>
                <w:kern w:val="28"/>
                <w:sz w:val="28"/>
                <w:szCs w:val="28"/>
              </w:rPr>
            </w:pPr>
            <w:r>
              <w:rPr>
                <w:rFonts w:hint="eastAsia"/>
                <w:spacing w:val="11"/>
                <w:kern w:val="28"/>
                <w:sz w:val="28"/>
                <w:szCs w:val="28"/>
              </w:rPr>
              <w:t>外套</w:t>
            </w:r>
          </w:p>
        </w:tc>
        <w:tc>
          <w:tcPr>
            <w:tcW w:w="1704" w:type="dxa"/>
          </w:tcPr>
          <w:p>
            <w:pPr>
              <w:jc w:val="center"/>
              <w:rPr>
                <w:spacing w:val="11"/>
                <w:kern w:val="28"/>
                <w:sz w:val="28"/>
                <w:szCs w:val="28"/>
              </w:rPr>
            </w:pPr>
            <w:r>
              <w:rPr>
                <w:rFonts w:hint="eastAsia"/>
                <w:spacing w:val="11"/>
                <w:kern w:val="28"/>
                <w:sz w:val="28"/>
                <w:szCs w:val="28"/>
              </w:rPr>
              <w:t>件</w:t>
            </w:r>
          </w:p>
        </w:tc>
        <w:tc>
          <w:tcPr>
            <w:tcW w:w="1704" w:type="dxa"/>
          </w:tcPr>
          <w:p>
            <w:pPr>
              <w:jc w:val="center"/>
              <w:rPr>
                <w:spacing w:val="11"/>
                <w:kern w:val="28"/>
                <w:sz w:val="28"/>
                <w:szCs w:val="28"/>
              </w:rPr>
            </w:pPr>
            <w:r>
              <w:rPr>
                <w:rFonts w:hint="eastAsia"/>
                <w:spacing w:val="11"/>
                <w:kern w:val="28"/>
                <w:sz w:val="28"/>
                <w:szCs w:val="28"/>
              </w:rPr>
              <w:t>1</w:t>
            </w:r>
          </w:p>
        </w:tc>
        <w:tc>
          <w:tcPr>
            <w:tcW w:w="1941" w:type="dxa"/>
          </w:tcPr>
          <w:p>
            <w:pPr>
              <w:jc w:val="center"/>
              <w:rPr>
                <w:spacing w:val="11"/>
                <w:kern w:val="2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Pr>
          <w:p>
            <w:pPr>
              <w:jc w:val="center"/>
              <w:rPr>
                <w:spacing w:val="11"/>
                <w:kern w:val="28"/>
                <w:sz w:val="28"/>
                <w:szCs w:val="28"/>
              </w:rPr>
            </w:pPr>
            <w:r>
              <w:rPr>
                <w:rFonts w:hint="eastAsia"/>
                <w:spacing w:val="11"/>
                <w:kern w:val="28"/>
                <w:sz w:val="28"/>
                <w:szCs w:val="28"/>
              </w:rPr>
              <w:t>13</w:t>
            </w:r>
          </w:p>
        </w:tc>
        <w:tc>
          <w:tcPr>
            <w:tcW w:w="1926" w:type="dxa"/>
          </w:tcPr>
          <w:p>
            <w:pPr>
              <w:jc w:val="center"/>
              <w:rPr>
                <w:spacing w:val="11"/>
                <w:kern w:val="28"/>
                <w:sz w:val="28"/>
                <w:szCs w:val="28"/>
              </w:rPr>
            </w:pPr>
            <w:r>
              <w:rPr>
                <w:rFonts w:hint="eastAsia"/>
                <w:spacing w:val="11"/>
                <w:kern w:val="28"/>
                <w:sz w:val="28"/>
                <w:szCs w:val="28"/>
              </w:rPr>
              <w:t>椅套</w:t>
            </w:r>
          </w:p>
        </w:tc>
        <w:tc>
          <w:tcPr>
            <w:tcW w:w="1704" w:type="dxa"/>
          </w:tcPr>
          <w:p>
            <w:pPr>
              <w:jc w:val="center"/>
              <w:rPr>
                <w:spacing w:val="11"/>
                <w:kern w:val="28"/>
                <w:sz w:val="28"/>
                <w:szCs w:val="28"/>
              </w:rPr>
            </w:pPr>
            <w:r>
              <w:rPr>
                <w:rFonts w:hint="eastAsia"/>
                <w:spacing w:val="11"/>
                <w:kern w:val="28"/>
                <w:sz w:val="28"/>
                <w:szCs w:val="28"/>
              </w:rPr>
              <w:t>件</w:t>
            </w:r>
          </w:p>
        </w:tc>
        <w:tc>
          <w:tcPr>
            <w:tcW w:w="1704" w:type="dxa"/>
          </w:tcPr>
          <w:p>
            <w:pPr>
              <w:jc w:val="center"/>
              <w:rPr>
                <w:spacing w:val="11"/>
                <w:kern w:val="28"/>
                <w:sz w:val="28"/>
                <w:szCs w:val="28"/>
              </w:rPr>
            </w:pPr>
            <w:r>
              <w:rPr>
                <w:rFonts w:hint="eastAsia"/>
                <w:spacing w:val="11"/>
                <w:kern w:val="28"/>
                <w:sz w:val="28"/>
                <w:szCs w:val="28"/>
              </w:rPr>
              <w:t>1</w:t>
            </w:r>
          </w:p>
        </w:tc>
        <w:tc>
          <w:tcPr>
            <w:tcW w:w="1941" w:type="dxa"/>
          </w:tcPr>
          <w:p>
            <w:pPr>
              <w:jc w:val="center"/>
              <w:rPr>
                <w:spacing w:val="11"/>
                <w:kern w:val="2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Pr>
          <w:p>
            <w:pPr>
              <w:jc w:val="center"/>
              <w:rPr>
                <w:spacing w:val="11"/>
                <w:kern w:val="28"/>
                <w:sz w:val="28"/>
                <w:szCs w:val="28"/>
              </w:rPr>
            </w:pPr>
            <w:r>
              <w:rPr>
                <w:rFonts w:hint="eastAsia"/>
                <w:spacing w:val="11"/>
                <w:kern w:val="28"/>
                <w:sz w:val="28"/>
                <w:szCs w:val="28"/>
              </w:rPr>
              <w:t>14</w:t>
            </w:r>
          </w:p>
        </w:tc>
        <w:tc>
          <w:tcPr>
            <w:tcW w:w="1926" w:type="dxa"/>
          </w:tcPr>
          <w:p>
            <w:pPr>
              <w:jc w:val="center"/>
              <w:rPr>
                <w:spacing w:val="11"/>
                <w:kern w:val="28"/>
                <w:sz w:val="28"/>
                <w:szCs w:val="28"/>
              </w:rPr>
            </w:pPr>
            <w:r>
              <w:rPr>
                <w:rFonts w:hint="eastAsia"/>
                <w:spacing w:val="11"/>
                <w:kern w:val="28"/>
                <w:sz w:val="28"/>
                <w:szCs w:val="28"/>
              </w:rPr>
              <w:t>台布</w:t>
            </w:r>
          </w:p>
        </w:tc>
        <w:tc>
          <w:tcPr>
            <w:tcW w:w="1704" w:type="dxa"/>
          </w:tcPr>
          <w:p>
            <w:pPr>
              <w:jc w:val="center"/>
              <w:rPr>
                <w:spacing w:val="11"/>
                <w:kern w:val="28"/>
                <w:sz w:val="28"/>
                <w:szCs w:val="28"/>
              </w:rPr>
            </w:pPr>
            <w:r>
              <w:rPr>
                <w:rFonts w:hint="eastAsia"/>
                <w:spacing w:val="11"/>
                <w:kern w:val="28"/>
                <w:sz w:val="28"/>
                <w:szCs w:val="28"/>
              </w:rPr>
              <w:t>张</w:t>
            </w:r>
          </w:p>
        </w:tc>
        <w:tc>
          <w:tcPr>
            <w:tcW w:w="1704" w:type="dxa"/>
          </w:tcPr>
          <w:p>
            <w:pPr>
              <w:jc w:val="center"/>
              <w:rPr>
                <w:spacing w:val="11"/>
                <w:kern w:val="28"/>
                <w:sz w:val="28"/>
                <w:szCs w:val="28"/>
              </w:rPr>
            </w:pPr>
            <w:r>
              <w:rPr>
                <w:rFonts w:hint="eastAsia"/>
                <w:spacing w:val="11"/>
                <w:kern w:val="28"/>
                <w:sz w:val="28"/>
                <w:szCs w:val="28"/>
              </w:rPr>
              <w:t>1</w:t>
            </w:r>
          </w:p>
        </w:tc>
        <w:tc>
          <w:tcPr>
            <w:tcW w:w="1941" w:type="dxa"/>
          </w:tcPr>
          <w:p>
            <w:pPr>
              <w:jc w:val="center"/>
              <w:rPr>
                <w:spacing w:val="11"/>
                <w:kern w:val="2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Pr>
          <w:p>
            <w:pPr>
              <w:jc w:val="center"/>
              <w:rPr>
                <w:spacing w:val="11"/>
                <w:kern w:val="28"/>
                <w:sz w:val="28"/>
                <w:szCs w:val="28"/>
              </w:rPr>
            </w:pPr>
            <w:r>
              <w:rPr>
                <w:rFonts w:hint="eastAsia"/>
                <w:spacing w:val="11"/>
                <w:kern w:val="28"/>
                <w:sz w:val="28"/>
                <w:szCs w:val="28"/>
              </w:rPr>
              <w:t>15</w:t>
            </w:r>
          </w:p>
        </w:tc>
        <w:tc>
          <w:tcPr>
            <w:tcW w:w="1926" w:type="dxa"/>
          </w:tcPr>
          <w:p>
            <w:pPr>
              <w:jc w:val="center"/>
              <w:rPr>
                <w:spacing w:val="11"/>
                <w:kern w:val="28"/>
                <w:sz w:val="28"/>
                <w:szCs w:val="28"/>
              </w:rPr>
            </w:pPr>
            <w:r>
              <w:rPr>
                <w:rFonts w:hint="eastAsia"/>
                <w:spacing w:val="11"/>
                <w:kern w:val="28"/>
                <w:sz w:val="28"/>
                <w:szCs w:val="28"/>
              </w:rPr>
              <w:t>西裙</w:t>
            </w:r>
          </w:p>
        </w:tc>
        <w:tc>
          <w:tcPr>
            <w:tcW w:w="1704" w:type="dxa"/>
          </w:tcPr>
          <w:p>
            <w:pPr>
              <w:jc w:val="center"/>
              <w:rPr>
                <w:spacing w:val="11"/>
                <w:kern w:val="28"/>
                <w:sz w:val="28"/>
                <w:szCs w:val="28"/>
              </w:rPr>
            </w:pPr>
            <w:r>
              <w:rPr>
                <w:rFonts w:hint="eastAsia"/>
                <w:spacing w:val="11"/>
                <w:kern w:val="28"/>
                <w:sz w:val="28"/>
                <w:szCs w:val="28"/>
              </w:rPr>
              <w:t>条</w:t>
            </w:r>
          </w:p>
        </w:tc>
        <w:tc>
          <w:tcPr>
            <w:tcW w:w="1704" w:type="dxa"/>
          </w:tcPr>
          <w:p>
            <w:pPr>
              <w:jc w:val="center"/>
              <w:rPr>
                <w:spacing w:val="11"/>
                <w:kern w:val="28"/>
                <w:sz w:val="28"/>
                <w:szCs w:val="28"/>
              </w:rPr>
            </w:pPr>
            <w:r>
              <w:rPr>
                <w:rFonts w:hint="eastAsia"/>
                <w:spacing w:val="11"/>
                <w:kern w:val="28"/>
                <w:sz w:val="28"/>
                <w:szCs w:val="28"/>
              </w:rPr>
              <w:t>1</w:t>
            </w:r>
          </w:p>
        </w:tc>
        <w:tc>
          <w:tcPr>
            <w:tcW w:w="1941" w:type="dxa"/>
          </w:tcPr>
          <w:p>
            <w:pPr>
              <w:jc w:val="center"/>
              <w:rPr>
                <w:spacing w:val="11"/>
                <w:kern w:val="2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Pr>
          <w:p>
            <w:pPr>
              <w:jc w:val="center"/>
              <w:rPr>
                <w:spacing w:val="11"/>
                <w:kern w:val="28"/>
                <w:sz w:val="28"/>
                <w:szCs w:val="28"/>
              </w:rPr>
            </w:pPr>
            <w:r>
              <w:rPr>
                <w:rFonts w:hint="eastAsia"/>
                <w:spacing w:val="11"/>
                <w:kern w:val="28"/>
                <w:sz w:val="28"/>
                <w:szCs w:val="28"/>
              </w:rPr>
              <w:t>16</w:t>
            </w:r>
          </w:p>
        </w:tc>
        <w:tc>
          <w:tcPr>
            <w:tcW w:w="1926" w:type="dxa"/>
          </w:tcPr>
          <w:p>
            <w:pPr>
              <w:jc w:val="center"/>
              <w:rPr>
                <w:spacing w:val="11"/>
                <w:kern w:val="28"/>
                <w:sz w:val="28"/>
                <w:szCs w:val="28"/>
              </w:rPr>
            </w:pPr>
            <w:r>
              <w:rPr>
                <w:rFonts w:hint="eastAsia"/>
                <w:spacing w:val="11"/>
                <w:kern w:val="28"/>
                <w:sz w:val="28"/>
                <w:szCs w:val="28"/>
              </w:rPr>
              <w:t>马夹</w:t>
            </w:r>
          </w:p>
        </w:tc>
        <w:tc>
          <w:tcPr>
            <w:tcW w:w="1704" w:type="dxa"/>
          </w:tcPr>
          <w:p>
            <w:pPr>
              <w:jc w:val="center"/>
              <w:rPr>
                <w:spacing w:val="11"/>
                <w:kern w:val="28"/>
                <w:sz w:val="28"/>
                <w:szCs w:val="28"/>
              </w:rPr>
            </w:pPr>
            <w:r>
              <w:rPr>
                <w:rFonts w:hint="eastAsia"/>
                <w:spacing w:val="11"/>
                <w:kern w:val="28"/>
                <w:sz w:val="28"/>
                <w:szCs w:val="28"/>
              </w:rPr>
              <w:t>件</w:t>
            </w:r>
          </w:p>
        </w:tc>
        <w:tc>
          <w:tcPr>
            <w:tcW w:w="1704" w:type="dxa"/>
          </w:tcPr>
          <w:p>
            <w:pPr>
              <w:jc w:val="center"/>
              <w:rPr>
                <w:spacing w:val="11"/>
                <w:kern w:val="28"/>
                <w:sz w:val="28"/>
                <w:szCs w:val="28"/>
              </w:rPr>
            </w:pPr>
            <w:r>
              <w:rPr>
                <w:rFonts w:hint="eastAsia"/>
                <w:spacing w:val="11"/>
                <w:kern w:val="28"/>
                <w:sz w:val="28"/>
                <w:szCs w:val="28"/>
              </w:rPr>
              <w:t>1</w:t>
            </w:r>
          </w:p>
        </w:tc>
        <w:tc>
          <w:tcPr>
            <w:tcW w:w="1941" w:type="dxa"/>
          </w:tcPr>
          <w:p>
            <w:pPr>
              <w:jc w:val="center"/>
              <w:rPr>
                <w:spacing w:val="11"/>
                <w:kern w:val="2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Pr>
          <w:p>
            <w:pPr>
              <w:jc w:val="center"/>
              <w:rPr>
                <w:spacing w:val="11"/>
                <w:kern w:val="28"/>
                <w:sz w:val="28"/>
                <w:szCs w:val="28"/>
              </w:rPr>
            </w:pPr>
            <w:r>
              <w:rPr>
                <w:rFonts w:hint="eastAsia"/>
                <w:spacing w:val="11"/>
                <w:kern w:val="28"/>
                <w:sz w:val="28"/>
                <w:szCs w:val="28"/>
              </w:rPr>
              <w:t>17</w:t>
            </w:r>
          </w:p>
        </w:tc>
        <w:tc>
          <w:tcPr>
            <w:tcW w:w="1926" w:type="dxa"/>
          </w:tcPr>
          <w:p>
            <w:pPr>
              <w:jc w:val="center"/>
              <w:rPr>
                <w:spacing w:val="11"/>
                <w:kern w:val="28"/>
                <w:sz w:val="28"/>
                <w:szCs w:val="28"/>
              </w:rPr>
            </w:pPr>
            <w:r>
              <w:rPr>
                <w:rFonts w:hint="eastAsia"/>
                <w:spacing w:val="11"/>
                <w:kern w:val="28"/>
                <w:sz w:val="28"/>
                <w:szCs w:val="28"/>
              </w:rPr>
              <w:t>台裙</w:t>
            </w:r>
          </w:p>
        </w:tc>
        <w:tc>
          <w:tcPr>
            <w:tcW w:w="1704" w:type="dxa"/>
          </w:tcPr>
          <w:p>
            <w:pPr>
              <w:jc w:val="center"/>
              <w:rPr>
                <w:spacing w:val="11"/>
                <w:kern w:val="28"/>
                <w:sz w:val="28"/>
                <w:szCs w:val="28"/>
              </w:rPr>
            </w:pPr>
            <w:r>
              <w:rPr>
                <w:rFonts w:hint="eastAsia"/>
                <w:spacing w:val="11"/>
                <w:kern w:val="28"/>
                <w:sz w:val="28"/>
                <w:szCs w:val="28"/>
              </w:rPr>
              <w:t>张</w:t>
            </w:r>
          </w:p>
        </w:tc>
        <w:tc>
          <w:tcPr>
            <w:tcW w:w="1704" w:type="dxa"/>
          </w:tcPr>
          <w:p>
            <w:pPr>
              <w:jc w:val="center"/>
              <w:rPr>
                <w:spacing w:val="11"/>
                <w:kern w:val="28"/>
                <w:sz w:val="28"/>
                <w:szCs w:val="28"/>
              </w:rPr>
            </w:pPr>
            <w:r>
              <w:rPr>
                <w:rFonts w:hint="eastAsia"/>
                <w:spacing w:val="11"/>
                <w:kern w:val="28"/>
                <w:sz w:val="28"/>
                <w:szCs w:val="28"/>
              </w:rPr>
              <w:t>1</w:t>
            </w:r>
          </w:p>
        </w:tc>
        <w:tc>
          <w:tcPr>
            <w:tcW w:w="1941" w:type="dxa"/>
          </w:tcPr>
          <w:p>
            <w:pPr>
              <w:jc w:val="center"/>
              <w:rPr>
                <w:spacing w:val="11"/>
                <w:kern w:val="2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Pr>
          <w:p>
            <w:pPr>
              <w:jc w:val="center"/>
              <w:rPr>
                <w:spacing w:val="11"/>
                <w:kern w:val="28"/>
                <w:sz w:val="28"/>
                <w:szCs w:val="28"/>
              </w:rPr>
            </w:pPr>
            <w:r>
              <w:rPr>
                <w:rFonts w:hint="eastAsia"/>
                <w:spacing w:val="11"/>
                <w:kern w:val="28"/>
                <w:sz w:val="28"/>
                <w:szCs w:val="28"/>
              </w:rPr>
              <w:t>18</w:t>
            </w:r>
          </w:p>
        </w:tc>
        <w:tc>
          <w:tcPr>
            <w:tcW w:w="1926" w:type="dxa"/>
          </w:tcPr>
          <w:p>
            <w:pPr>
              <w:jc w:val="center"/>
              <w:rPr>
                <w:spacing w:val="11"/>
                <w:kern w:val="28"/>
                <w:sz w:val="28"/>
                <w:szCs w:val="28"/>
              </w:rPr>
            </w:pPr>
            <w:r>
              <w:rPr>
                <w:rFonts w:hint="eastAsia"/>
                <w:spacing w:val="11"/>
                <w:kern w:val="28"/>
                <w:sz w:val="28"/>
                <w:szCs w:val="28"/>
              </w:rPr>
              <w:t>席巾</w:t>
            </w:r>
          </w:p>
        </w:tc>
        <w:tc>
          <w:tcPr>
            <w:tcW w:w="1704" w:type="dxa"/>
          </w:tcPr>
          <w:p>
            <w:pPr>
              <w:jc w:val="center"/>
              <w:rPr>
                <w:spacing w:val="11"/>
                <w:kern w:val="28"/>
                <w:sz w:val="28"/>
                <w:szCs w:val="28"/>
              </w:rPr>
            </w:pPr>
            <w:r>
              <w:rPr>
                <w:rFonts w:hint="eastAsia"/>
                <w:spacing w:val="11"/>
                <w:kern w:val="28"/>
                <w:sz w:val="28"/>
                <w:szCs w:val="28"/>
              </w:rPr>
              <w:t>条</w:t>
            </w:r>
          </w:p>
        </w:tc>
        <w:tc>
          <w:tcPr>
            <w:tcW w:w="1704" w:type="dxa"/>
          </w:tcPr>
          <w:p>
            <w:pPr>
              <w:jc w:val="center"/>
              <w:rPr>
                <w:spacing w:val="11"/>
                <w:kern w:val="28"/>
                <w:sz w:val="28"/>
                <w:szCs w:val="28"/>
              </w:rPr>
            </w:pPr>
            <w:r>
              <w:rPr>
                <w:rFonts w:hint="eastAsia"/>
                <w:spacing w:val="11"/>
                <w:kern w:val="28"/>
                <w:sz w:val="28"/>
                <w:szCs w:val="28"/>
              </w:rPr>
              <w:t>1</w:t>
            </w:r>
          </w:p>
        </w:tc>
        <w:tc>
          <w:tcPr>
            <w:tcW w:w="1941" w:type="dxa"/>
          </w:tcPr>
          <w:p>
            <w:pPr>
              <w:jc w:val="center"/>
              <w:rPr>
                <w:spacing w:val="11"/>
                <w:kern w:val="28"/>
                <w:sz w:val="28"/>
                <w:szCs w:val="28"/>
              </w:rPr>
            </w:pPr>
          </w:p>
        </w:tc>
      </w:tr>
    </w:tbl>
    <w:p>
      <w:pPr>
        <w:pStyle w:val="2"/>
        <w:spacing w:before="0" w:after="0" w:line="240" w:lineRule="atLeast"/>
        <w:rPr>
          <w:rFonts w:ascii="宋体" w:hAnsi="宋体" w:eastAsia="宋体"/>
          <w:sz w:val="30"/>
          <w:szCs w:val="30"/>
        </w:rPr>
      </w:pPr>
      <w:r>
        <w:rPr>
          <w:rFonts w:hint="eastAsia" w:ascii="宋体" w:hAnsi="宋体" w:eastAsia="宋体"/>
          <w:sz w:val="30"/>
          <w:szCs w:val="30"/>
        </w:rPr>
        <w:t>附件二：</w:t>
      </w:r>
    </w:p>
    <w:p>
      <w:pPr>
        <w:pStyle w:val="2"/>
        <w:spacing w:line="240" w:lineRule="atLeast"/>
        <w:jc w:val="center"/>
        <w:rPr>
          <w:rFonts w:ascii="宋体" w:hAnsi="宋体" w:eastAsia="宋体"/>
          <w:sz w:val="30"/>
          <w:szCs w:val="30"/>
        </w:rPr>
      </w:pPr>
      <w:r>
        <w:rPr>
          <w:rFonts w:hint="eastAsia" w:ascii="宋体" w:hAnsi="宋体" w:eastAsia="宋体"/>
          <w:sz w:val="30"/>
          <w:szCs w:val="30"/>
        </w:rPr>
        <w:t>廉洁合同</w:t>
      </w:r>
    </w:p>
    <w:p>
      <w:pPr>
        <w:spacing w:line="360" w:lineRule="auto"/>
        <w:ind w:firstLine="539"/>
        <w:rPr>
          <w:rFonts w:ascii="宋体" w:hAnsi="宋体" w:eastAsia="宋体" w:cs="宋体"/>
          <w:color w:val="333333"/>
          <w:sz w:val="24"/>
          <w:szCs w:val="20"/>
        </w:rPr>
      </w:pPr>
      <w:r>
        <w:rPr>
          <w:rFonts w:hint="eastAsia" w:ascii="宋体" w:hAnsi="宋体" w:eastAsia="宋体" w:cs="宋体"/>
          <w:color w:val="333333"/>
          <w:sz w:val="24"/>
          <w:szCs w:val="20"/>
        </w:rPr>
        <w:t>为加强物资设备采购供应中的廉政建设，规范、约束采供双方的行为，防止违法违纪和不廉洁问题的发生，维护双方合法利益，经双方同意在签订采购合同的同时签订本廉洁合同。</w:t>
      </w:r>
    </w:p>
    <w:p>
      <w:pPr>
        <w:spacing w:line="360" w:lineRule="auto"/>
        <w:ind w:firstLine="539"/>
        <w:rPr>
          <w:rFonts w:ascii="宋体" w:hAnsi="宋体" w:eastAsia="宋体" w:cs="宋体"/>
          <w:color w:val="333333"/>
          <w:sz w:val="24"/>
          <w:szCs w:val="20"/>
        </w:rPr>
      </w:pPr>
      <w:r>
        <w:rPr>
          <w:rFonts w:hint="eastAsia" w:ascii="宋体" w:hAnsi="宋体" w:eastAsia="宋体" w:cs="宋体"/>
          <w:color w:val="333333"/>
          <w:sz w:val="24"/>
          <w:szCs w:val="20"/>
        </w:rPr>
        <w:t>第一条 甲方、乙方双方的权利和义务</w:t>
      </w:r>
    </w:p>
    <w:p>
      <w:pPr>
        <w:spacing w:line="360" w:lineRule="auto"/>
        <w:ind w:firstLine="539"/>
        <w:rPr>
          <w:rFonts w:ascii="宋体" w:hAnsi="宋体" w:eastAsia="宋体" w:cs="宋体"/>
          <w:color w:val="333333"/>
          <w:sz w:val="24"/>
          <w:szCs w:val="20"/>
        </w:rPr>
      </w:pPr>
      <w:r>
        <w:rPr>
          <w:rFonts w:hint="eastAsia" w:ascii="宋体" w:hAnsi="宋体" w:eastAsia="宋体" w:cs="宋体"/>
          <w:color w:val="333333"/>
          <w:sz w:val="24"/>
          <w:szCs w:val="20"/>
        </w:rPr>
        <w:t>(一)严格遵守党和国家有关法律法规及交通部的有关廉政规定。</w:t>
      </w:r>
    </w:p>
    <w:p>
      <w:pPr>
        <w:spacing w:line="360" w:lineRule="auto"/>
        <w:ind w:firstLine="539"/>
        <w:rPr>
          <w:rFonts w:ascii="宋体" w:hAnsi="宋体" w:eastAsia="宋体" w:cs="宋体"/>
          <w:color w:val="333333"/>
          <w:sz w:val="24"/>
          <w:szCs w:val="20"/>
        </w:rPr>
      </w:pPr>
      <w:r>
        <w:rPr>
          <w:rFonts w:hint="eastAsia" w:ascii="宋体" w:hAnsi="宋体" w:eastAsia="宋体" w:cs="宋体"/>
          <w:color w:val="333333"/>
          <w:sz w:val="24"/>
          <w:szCs w:val="20"/>
        </w:rPr>
        <w:t>(二)严格执行相应合同文件，自觉按合同办事。</w:t>
      </w:r>
    </w:p>
    <w:p>
      <w:pPr>
        <w:spacing w:line="360" w:lineRule="auto"/>
        <w:ind w:firstLine="539"/>
        <w:rPr>
          <w:rFonts w:ascii="宋体" w:hAnsi="宋体" w:eastAsia="宋体" w:cs="宋体"/>
          <w:color w:val="333333"/>
          <w:sz w:val="24"/>
          <w:szCs w:val="20"/>
        </w:rPr>
      </w:pPr>
      <w:r>
        <w:rPr>
          <w:rFonts w:hint="eastAsia" w:ascii="宋体" w:hAnsi="宋体" w:eastAsia="宋体" w:cs="宋体"/>
          <w:color w:val="333333"/>
          <w:sz w:val="24"/>
          <w:szCs w:val="20"/>
        </w:rPr>
        <w:t>(三)双方的业务活动坚持公开、公正、诚信、透明的原则（除法律认定的商业秘密和合同文件另有规定之外），不得损害国家和集体利益，违反工程建设管理规章制度。</w:t>
      </w:r>
    </w:p>
    <w:p>
      <w:pPr>
        <w:spacing w:line="360" w:lineRule="auto"/>
        <w:ind w:firstLine="539"/>
        <w:rPr>
          <w:rFonts w:ascii="宋体" w:hAnsi="宋体" w:eastAsia="宋体" w:cs="宋体"/>
          <w:color w:val="333333"/>
          <w:sz w:val="24"/>
          <w:szCs w:val="20"/>
        </w:rPr>
      </w:pPr>
      <w:r>
        <w:rPr>
          <w:rFonts w:hint="eastAsia" w:ascii="宋体" w:hAnsi="宋体" w:eastAsia="宋体" w:cs="宋体"/>
          <w:color w:val="333333"/>
          <w:sz w:val="24"/>
          <w:szCs w:val="20"/>
        </w:rPr>
        <w:t>(四)建立健全廉政制度，开展廉政教育，设立廉政告示牌，公布举报电话，监督并认真查处违法违纪行为。</w:t>
      </w:r>
    </w:p>
    <w:p>
      <w:pPr>
        <w:spacing w:line="360" w:lineRule="auto"/>
        <w:ind w:firstLine="539"/>
        <w:rPr>
          <w:rFonts w:ascii="宋体" w:hAnsi="宋体" w:eastAsia="宋体" w:cs="宋体"/>
          <w:color w:val="333333"/>
          <w:sz w:val="24"/>
          <w:szCs w:val="20"/>
        </w:rPr>
      </w:pPr>
      <w:r>
        <w:rPr>
          <w:rFonts w:hint="eastAsia" w:ascii="宋体" w:hAnsi="宋体" w:eastAsia="宋体" w:cs="宋体"/>
          <w:color w:val="333333"/>
          <w:sz w:val="24"/>
          <w:szCs w:val="20"/>
        </w:rPr>
        <w:t>(五)发现对方在业务活动中有违反廉政规定的行为，有及时提醒对方纠正的权利和义务。</w:t>
      </w:r>
    </w:p>
    <w:p>
      <w:pPr>
        <w:spacing w:line="360" w:lineRule="auto"/>
        <w:ind w:firstLine="539"/>
        <w:rPr>
          <w:rFonts w:ascii="宋体" w:hAnsi="宋体" w:eastAsia="宋体" w:cs="宋体"/>
          <w:color w:val="333333"/>
          <w:sz w:val="24"/>
          <w:szCs w:val="20"/>
        </w:rPr>
      </w:pPr>
      <w:r>
        <w:rPr>
          <w:rFonts w:hint="eastAsia" w:ascii="宋体" w:hAnsi="宋体" w:eastAsia="宋体" w:cs="宋体"/>
          <w:color w:val="333333"/>
          <w:sz w:val="24"/>
          <w:szCs w:val="20"/>
        </w:rPr>
        <w:t>(六)发现对方严重违反本合同义务条款的行为，有向其上级有关部门举报、建议给予处理并要求告知处理结果的权利。</w:t>
      </w:r>
    </w:p>
    <w:p>
      <w:pPr>
        <w:spacing w:line="360" w:lineRule="auto"/>
        <w:ind w:firstLine="539"/>
        <w:rPr>
          <w:rFonts w:ascii="宋体" w:hAnsi="宋体" w:eastAsia="宋体" w:cs="宋体"/>
          <w:color w:val="333333"/>
          <w:sz w:val="24"/>
          <w:szCs w:val="20"/>
        </w:rPr>
      </w:pPr>
      <w:r>
        <w:rPr>
          <w:rFonts w:hint="eastAsia" w:ascii="宋体" w:hAnsi="宋体" w:eastAsia="宋体" w:cs="宋体"/>
          <w:color w:val="333333"/>
          <w:sz w:val="24"/>
          <w:szCs w:val="20"/>
        </w:rPr>
        <w:t>（七）不得与相关权利方和利益方内外勾结，在本工程项目实施过程中非法谋利。</w:t>
      </w:r>
    </w:p>
    <w:p>
      <w:pPr>
        <w:spacing w:line="360" w:lineRule="auto"/>
        <w:ind w:firstLine="539"/>
        <w:rPr>
          <w:rFonts w:ascii="宋体" w:hAnsi="宋体" w:eastAsia="宋体" w:cs="宋体"/>
          <w:color w:val="333333"/>
          <w:sz w:val="24"/>
          <w:szCs w:val="20"/>
        </w:rPr>
      </w:pPr>
      <w:r>
        <w:rPr>
          <w:rFonts w:hint="eastAsia" w:ascii="宋体" w:hAnsi="宋体" w:eastAsia="宋体" w:cs="宋体"/>
          <w:color w:val="333333"/>
          <w:sz w:val="24"/>
          <w:szCs w:val="20"/>
        </w:rPr>
        <w:t>（八）不得通过说清、批示、打招呼、暗示或强迫命令等形式，干扰、妨碍正常业务活动。</w:t>
      </w:r>
    </w:p>
    <w:p>
      <w:pPr>
        <w:spacing w:line="360" w:lineRule="auto"/>
        <w:ind w:firstLine="539"/>
        <w:rPr>
          <w:rFonts w:ascii="宋体" w:hAnsi="宋体" w:eastAsia="宋体" w:cs="宋体"/>
          <w:color w:val="333333"/>
          <w:sz w:val="24"/>
          <w:szCs w:val="20"/>
        </w:rPr>
      </w:pPr>
      <w:r>
        <w:rPr>
          <w:rFonts w:hint="eastAsia" w:ascii="宋体" w:hAnsi="宋体" w:eastAsia="宋体" w:cs="宋体"/>
          <w:color w:val="333333"/>
          <w:sz w:val="24"/>
          <w:szCs w:val="20"/>
        </w:rPr>
        <w:t>（九）不得干扰、妨碍查处本工程项目中的违规违纪违法行为。</w:t>
      </w:r>
    </w:p>
    <w:p>
      <w:pPr>
        <w:spacing w:line="360" w:lineRule="auto"/>
        <w:ind w:firstLine="539"/>
        <w:rPr>
          <w:rFonts w:ascii="宋体" w:hAnsi="宋体" w:eastAsia="宋体" w:cs="宋体"/>
          <w:color w:val="333333"/>
          <w:sz w:val="24"/>
          <w:szCs w:val="20"/>
        </w:rPr>
      </w:pPr>
      <w:r>
        <w:rPr>
          <w:rFonts w:hint="eastAsia" w:ascii="宋体" w:hAnsi="宋体" w:eastAsia="宋体" w:cs="宋体"/>
          <w:color w:val="333333"/>
          <w:sz w:val="24"/>
          <w:szCs w:val="20"/>
        </w:rPr>
        <w:t>第二条 甲方的义务</w:t>
      </w:r>
    </w:p>
    <w:p>
      <w:pPr>
        <w:spacing w:line="360" w:lineRule="auto"/>
        <w:ind w:firstLine="539"/>
        <w:rPr>
          <w:rFonts w:ascii="宋体" w:hAnsi="宋体" w:eastAsia="宋体" w:cs="宋体"/>
          <w:color w:val="333333"/>
          <w:sz w:val="24"/>
          <w:szCs w:val="20"/>
        </w:rPr>
      </w:pPr>
      <w:r>
        <w:rPr>
          <w:rFonts w:hint="eastAsia" w:ascii="宋体" w:hAnsi="宋体" w:eastAsia="宋体" w:cs="宋体"/>
          <w:color w:val="333333"/>
          <w:sz w:val="24"/>
          <w:szCs w:val="20"/>
        </w:rPr>
        <w:t>甲方及甲方领导人员和从事本工程项目的工作人员（以下简称“甲方工作人员”），在项目实施的事前、事中和事后都必须遵守以下规定：</w:t>
      </w:r>
    </w:p>
    <w:p>
      <w:pPr>
        <w:spacing w:line="360" w:lineRule="auto"/>
        <w:ind w:firstLine="539"/>
        <w:rPr>
          <w:rFonts w:ascii="宋体" w:hAnsi="宋体" w:eastAsia="宋体" w:cs="宋体"/>
          <w:color w:val="333333"/>
          <w:sz w:val="24"/>
          <w:szCs w:val="20"/>
        </w:rPr>
      </w:pPr>
      <w:r>
        <w:rPr>
          <w:rFonts w:hint="eastAsia" w:ascii="宋体" w:hAnsi="宋体" w:eastAsia="宋体" w:cs="宋体"/>
          <w:color w:val="333333"/>
          <w:sz w:val="24"/>
          <w:szCs w:val="20"/>
        </w:rPr>
        <w:t>(一)甲方及其工作人员不得索要或接受乙方的礼金、有价证券和贵重物品，不得在乙方报销任何应由甲方或个人支付的费用。</w:t>
      </w:r>
    </w:p>
    <w:p>
      <w:pPr>
        <w:spacing w:line="360" w:lineRule="auto"/>
        <w:ind w:firstLine="539"/>
        <w:rPr>
          <w:rFonts w:ascii="宋体" w:hAnsi="宋体" w:eastAsia="宋体" w:cs="宋体"/>
          <w:color w:val="333333"/>
          <w:sz w:val="24"/>
          <w:szCs w:val="20"/>
        </w:rPr>
      </w:pPr>
      <w:r>
        <w:rPr>
          <w:rFonts w:hint="eastAsia" w:ascii="宋体" w:hAnsi="宋体" w:eastAsia="宋体" w:cs="宋体"/>
          <w:color w:val="333333"/>
          <w:sz w:val="24"/>
          <w:szCs w:val="20"/>
        </w:rPr>
        <w:t>(二)甲方工作人员不得参加乙方安排的高消费宴请和娱乐活动；不得接受乙方提供的通讯工具、交通工具和高档办公用品。</w:t>
      </w:r>
    </w:p>
    <w:p>
      <w:pPr>
        <w:spacing w:line="360" w:lineRule="auto"/>
        <w:ind w:firstLine="539"/>
        <w:rPr>
          <w:rFonts w:ascii="宋体" w:hAnsi="宋体" w:eastAsia="宋体" w:cs="宋体"/>
          <w:color w:val="333333"/>
          <w:sz w:val="24"/>
          <w:szCs w:val="20"/>
        </w:rPr>
      </w:pPr>
      <w:r>
        <w:rPr>
          <w:rFonts w:hint="eastAsia" w:ascii="宋体" w:hAnsi="宋体" w:eastAsia="宋体" w:cs="宋体"/>
          <w:color w:val="333333"/>
          <w:sz w:val="24"/>
          <w:szCs w:val="20"/>
        </w:rPr>
        <w:t>(三)甲方及其工作人员不得要求或者接受乙方为其住房装修、婚丧嫁娶活动、配偶子女的工作安排以及出国出境、旅游等提供方便。</w:t>
      </w:r>
    </w:p>
    <w:p>
      <w:pPr>
        <w:spacing w:line="360" w:lineRule="auto"/>
        <w:ind w:firstLine="539"/>
        <w:rPr>
          <w:rFonts w:ascii="宋体" w:hAnsi="宋体" w:eastAsia="宋体" w:cs="宋体"/>
          <w:color w:val="333333"/>
          <w:sz w:val="24"/>
          <w:szCs w:val="20"/>
        </w:rPr>
      </w:pPr>
      <w:r>
        <w:rPr>
          <w:rFonts w:hint="eastAsia" w:ascii="宋体" w:hAnsi="宋体" w:eastAsia="宋体" w:cs="宋体"/>
          <w:color w:val="333333"/>
          <w:sz w:val="24"/>
          <w:szCs w:val="20"/>
        </w:rPr>
        <w:t>(四)甲方工作人员的配偶、子女不得从事与甲方工程有关的材料设备供应、工程分包、劳务等经济活动。</w:t>
      </w:r>
    </w:p>
    <w:p>
      <w:pPr>
        <w:spacing w:line="360" w:lineRule="auto"/>
        <w:ind w:firstLine="539"/>
        <w:rPr>
          <w:rFonts w:ascii="宋体" w:hAnsi="宋体" w:eastAsia="宋体" w:cs="宋体"/>
          <w:color w:val="333333"/>
          <w:sz w:val="24"/>
          <w:szCs w:val="20"/>
        </w:rPr>
      </w:pPr>
      <w:r>
        <w:rPr>
          <w:rFonts w:hint="eastAsia" w:ascii="宋体" w:hAnsi="宋体" w:eastAsia="宋体" w:cs="宋体"/>
          <w:color w:val="333333"/>
          <w:sz w:val="24"/>
          <w:szCs w:val="20"/>
        </w:rPr>
        <w:t>(五)甲方及其工作人员不得以任何理由向乙方推荐分包单位，不得要求乙方购买合同规定外的材料和设备。</w:t>
      </w:r>
    </w:p>
    <w:p>
      <w:pPr>
        <w:spacing w:line="360" w:lineRule="auto"/>
        <w:ind w:firstLine="539"/>
        <w:rPr>
          <w:rFonts w:ascii="宋体" w:hAnsi="宋体" w:eastAsia="宋体" w:cs="宋体"/>
          <w:color w:val="333333"/>
          <w:sz w:val="24"/>
          <w:szCs w:val="20"/>
        </w:rPr>
      </w:pPr>
      <w:r>
        <w:rPr>
          <w:rFonts w:hint="eastAsia" w:ascii="宋体" w:hAnsi="宋体" w:eastAsia="宋体" w:cs="宋体"/>
          <w:color w:val="333333"/>
          <w:sz w:val="24"/>
          <w:szCs w:val="20"/>
        </w:rPr>
        <w:t>第三条 乙方义务</w:t>
      </w:r>
    </w:p>
    <w:p>
      <w:pPr>
        <w:spacing w:line="360" w:lineRule="auto"/>
        <w:ind w:firstLine="539"/>
        <w:rPr>
          <w:rFonts w:ascii="宋体" w:hAnsi="宋体" w:eastAsia="宋体" w:cs="宋体"/>
          <w:color w:val="333333"/>
          <w:sz w:val="24"/>
          <w:szCs w:val="20"/>
        </w:rPr>
      </w:pPr>
      <w:r>
        <w:rPr>
          <w:rFonts w:hint="eastAsia" w:ascii="宋体" w:hAnsi="宋体" w:eastAsia="宋体" w:cs="宋体"/>
          <w:color w:val="333333"/>
          <w:sz w:val="24"/>
          <w:szCs w:val="20"/>
        </w:rPr>
        <w:t>乙方及乙方领导人员和该工程项目的工作人员（以下简称“乙方”）应与乙方及乙方相关人员保持正常的业务往来，严格执行法律法规规定，按照规定程序开展业务工作，在工程项目实施的事前、事中和事后都须遵守以下规定：</w:t>
      </w:r>
    </w:p>
    <w:p>
      <w:pPr>
        <w:spacing w:line="360" w:lineRule="auto"/>
        <w:ind w:firstLine="539"/>
        <w:rPr>
          <w:rFonts w:ascii="宋体" w:hAnsi="宋体" w:eastAsia="宋体" w:cs="宋体"/>
          <w:color w:val="333333"/>
          <w:sz w:val="24"/>
          <w:szCs w:val="20"/>
        </w:rPr>
      </w:pPr>
      <w:r>
        <w:rPr>
          <w:rFonts w:hint="eastAsia" w:ascii="宋体" w:hAnsi="宋体" w:eastAsia="宋体" w:cs="宋体"/>
          <w:color w:val="333333"/>
          <w:sz w:val="24"/>
          <w:szCs w:val="20"/>
        </w:rPr>
        <w:t>(一)乙方不得以任何理由向甲方及其工作人员馈赠礼金、有价证券、贵重礼品。</w:t>
      </w:r>
    </w:p>
    <w:p>
      <w:pPr>
        <w:spacing w:line="360" w:lineRule="auto"/>
        <w:ind w:firstLine="539"/>
        <w:rPr>
          <w:rFonts w:ascii="宋体" w:hAnsi="宋体" w:eastAsia="宋体" w:cs="宋体"/>
          <w:color w:val="333333"/>
          <w:sz w:val="24"/>
          <w:szCs w:val="20"/>
        </w:rPr>
      </w:pPr>
      <w:r>
        <w:rPr>
          <w:rFonts w:hint="eastAsia" w:ascii="宋体" w:hAnsi="宋体" w:eastAsia="宋体" w:cs="宋体"/>
          <w:color w:val="333333"/>
          <w:sz w:val="24"/>
          <w:szCs w:val="20"/>
        </w:rPr>
        <w:t>(二)乙方不得以任何名义为甲方及其工作人员报销应由甲方单位或个人支付的任何费用。</w:t>
      </w:r>
    </w:p>
    <w:p>
      <w:pPr>
        <w:spacing w:line="360" w:lineRule="auto"/>
        <w:ind w:firstLine="539"/>
        <w:rPr>
          <w:rFonts w:ascii="宋体" w:hAnsi="宋体" w:eastAsia="宋体" w:cs="宋体"/>
          <w:color w:val="333333"/>
          <w:sz w:val="24"/>
          <w:szCs w:val="20"/>
        </w:rPr>
      </w:pPr>
      <w:r>
        <w:rPr>
          <w:rFonts w:hint="eastAsia" w:ascii="宋体" w:hAnsi="宋体" w:eastAsia="宋体" w:cs="宋体"/>
          <w:color w:val="333333"/>
          <w:sz w:val="24"/>
          <w:szCs w:val="20"/>
        </w:rPr>
        <w:t>(三)乙方不得以任何理由安排甲方工作人员参加高消费宴请及娱乐活动。</w:t>
      </w:r>
    </w:p>
    <w:p>
      <w:pPr>
        <w:spacing w:line="360" w:lineRule="auto"/>
        <w:ind w:firstLine="539"/>
        <w:rPr>
          <w:rFonts w:ascii="宋体" w:hAnsi="宋体" w:eastAsia="宋体" w:cs="宋体"/>
          <w:color w:val="333333"/>
          <w:sz w:val="24"/>
          <w:szCs w:val="20"/>
        </w:rPr>
      </w:pPr>
      <w:r>
        <w:rPr>
          <w:rFonts w:hint="eastAsia" w:ascii="宋体" w:hAnsi="宋体" w:eastAsia="宋体" w:cs="宋体"/>
          <w:color w:val="333333"/>
          <w:sz w:val="24"/>
          <w:szCs w:val="20"/>
        </w:rPr>
        <w:t>(四)乙方不得为甲方单位和个人购置或提供通讯工具、交通工具和高档办公用品等。</w:t>
      </w:r>
    </w:p>
    <w:p>
      <w:pPr>
        <w:spacing w:line="360" w:lineRule="auto"/>
        <w:ind w:firstLine="539"/>
        <w:rPr>
          <w:rFonts w:ascii="宋体" w:hAnsi="宋体" w:eastAsia="宋体" w:cs="宋体"/>
          <w:color w:val="333333"/>
          <w:sz w:val="24"/>
          <w:szCs w:val="20"/>
        </w:rPr>
      </w:pPr>
      <w:r>
        <w:rPr>
          <w:rFonts w:hint="eastAsia" w:ascii="宋体" w:hAnsi="宋体" w:eastAsia="宋体" w:cs="宋体"/>
          <w:color w:val="333333"/>
          <w:sz w:val="24"/>
          <w:szCs w:val="20"/>
        </w:rPr>
        <w:t>第四条 违约责任</w:t>
      </w:r>
    </w:p>
    <w:p>
      <w:pPr>
        <w:spacing w:line="360" w:lineRule="auto"/>
        <w:ind w:firstLine="539"/>
        <w:rPr>
          <w:rFonts w:ascii="宋体" w:hAnsi="宋体" w:eastAsia="宋体" w:cs="宋体"/>
          <w:color w:val="333333"/>
          <w:sz w:val="24"/>
          <w:szCs w:val="20"/>
        </w:rPr>
      </w:pPr>
      <w:r>
        <w:rPr>
          <w:rFonts w:hint="eastAsia" w:ascii="宋体" w:hAnsi="宋体" w:eastAsia="宋体" w:cs="宋体"/>
          <w:color w:val="333333"/>
          <w:sz w:val="24"/>
          <w:szCs w:val="20"/>
        </w:rPr>
        <w:t>甲方及其工作人员违反本合同第一、二条，按管理权限，依据有关规定给予党纪、政纪或组织处理；涉嫌犯罪的，移交司法机关追究刑事责任；给乙方单位造成经济损失的，应予以赔偿。</w:t>
      </w:r>
    </w:p>
    <w:p>
      <w:pPr>
        <w:spacing w:line="360" w:lineRule="auto"/>
        <w:ind w:firstLine="539"/>
        <w:rPr>
          <w:rFonts w:ascii="宋体" w:hAnsi="宋体" w:eastAsia="宋体" w:cs="宋体"/>
          <w:color w:val="333333"/>
          <w:sz w:val="24"/>
          <w:szCs w:val="20"/>
        </w:rPr>
      </w:pPr>
      <w:r>
        <w:rPr>
          <w:rFonts w:hint="eastAsia" w:ascii="宋体" w:hAnsi="宋体" w:eastAsia="宋体" w:cs="宋体"/>
          <w:color w:val="333333"/>
          <w:sz w:val="24"/>
          <w:szCs w:val="20"/>
        </w:rPr>
        <w:t>乙方及其工作人员违反本合同第一、三条，按管理权限，依据有关规定，给予党纪、政纪或组织处理；给甲方单位造成经济损失的，应予以赔偿；情节严重的，甲方建议交通工程建设主管部门给予乙方一至三年内不得进入其主管的交通工程建设市场的处罚。</w:t>
      </w:r>
    </w:p>
    <w:p>
      <w:pPr>
        <w:spacing w:line="360" w:lineRule="auto"/>
        <w:ind w:firstLine="539"/>
        <w:rPr>
          <w:rFonts w:ascii="宋体" w:hAnsi="宋体" w:eastAsia="宋体" w:cs="宋体"/>
          <w:color w:val="333333"/>
          <w:sz w:val="24"/>
          <w:szCs w:val="20"/>
        </w:rPr>
      </w:pPr>
      <w:r>
        <w:rPr>
          <w:rFonts w:hint="eastAsia" w:ascii="宋体" w:hAnsi="宋体" w:eastAsia="宋体" w:cs="宋体"/>
          <w:color w:val="333333"/>
          <w:sz w:val="24"/>
          <w:szCs w:val="20"/>
        </w:rPr>
        <w:t>第五条 双方约定：本合同由双方或双方上级单位的纪检监察机关负责监督。由甲方或甲方上级单位的纪检监察机关约请乙方或乙方上级单位纪检监察机关对本合同履行情况进行检查，提出在本合同规定范围内的裁定意见。</w:t>
      </w:r>
    </w:p>
    <w:p>
      <w:pPr>
        <w:spacing w:line="360" w:lineRule="auto"/>
        <w:ind w:firstLine="539"/>
        <w:rPr>
          <w:rFonts w:ascii="宋体" w:hAnsi="宋体" w:eastAsia="宋体" w:cs="宋体"/>
          <w:color w:val="333333"/>
          <w:sz w:val="24"/>
          <w:szCs w:val="20"/>
        </w:rPr>
      </w:pPr>
      <w:r>
        <w:rPr>
          <w:rFonts w:hint="eastAsia" w:ascii="宋体" w:hAnsi="宋体" w:eastAsia="宋体" w:cs="宋体"/>
          <w:color w:val="333333"/>
          <w:sz w:val="24"/>
          <w:szCs w:val="20"/>
        </w:rPr>
        <w:t>第六条 本合同有效期为甲方、乙方双方签署之日起至该项目履约完毕止。</w:t>
      </w:r>
    </w:p>
    <w:p>
      <w:pPr>
        <w:spacing w:line="360" w:lineRule="auto"/>
        <w:ind w:firstLine="539"/>
        <w:rPr>
          <w:rFonts w:ascii="宋体" w:hAnsi="宋体" w:eastAsia="宋体" w:cs="宋体"/>
          <w:color w:val="333333"/>
          <w:sz w:val="24"/>
          <w:szCs w:val="20"/>
        </w:rPr>
      </w:pPr>
      <w:r>
        <w:rPr>
          <w:rFonts w:hint="eastAsia" w:ascii="宋体" w:hAnsi="宋体" w:eastAsia="宋体" w:cs="宋体"/>
          <w:color w:val="333333"/>
          <w:sz w:val="24"/>
          <w:szCs w:val="20"/>
        </w:rPr>
        <w:t>第七条 本合同一式陆份，甲方叁份、乙方叁份。</w:t>
      </w:r>
    </w:p>
    <w:p>
      <w:pPr>
        <w:spacing w:line="360" w:lineRule="auto"/>
        <w:ind w:firstLine="539"/>
        <w:rPr>
          <w:rFonts w:ascii="宋体" w:hAnsi="宋体" w:eastAsia="宋体" w:cs="宋体"/>
          <w:color w:val="333333"/>
          <w:sz w:val="24"/>
          <w:szCs w:val="20"/>
        </w:rPr>
      </w:pPr>
      <w:r>
        <w:rPr>
          <w:rFonts w:hint="eastAsia" w:ascii="宋体" w:hAnsi="宋体" w:eastAsia="宋体" w:cs="宋体"/>
          <w:color w:val="333333"/>
          <w:sz w:val="24"/>
          <w:szCs w:val="20"/>
        </w:rPr>
        <w:t>双方确认在签订本廉洁合同前已仔细阅读条款内容，双方对本廉洁合同所产生的法律责任已清楚知悉并承诺遵守。</w:t>
      </w:r>
    </w:p>
    <w:p>
      <w:pPr>
        <w:spacing w:line="360" w:lineRule="auto"/>
        <w:ind w:firstLine="539"/>
        <w:rPr>
          <w:rFonts w:ascii="宋体" w:hAnsi="宋体" w:eastAsia="宋体" w:cs="宋体"/>
          <w:color w:val="333333"/>
          <w:sz w:val="24"/>
          <w:szCs w:val="20"/>
        </w:rPr>
      </w:pPr>
    </w:p>
    <w:p>
      <w:pPr>
        <w:spacing w:line="360" w:lineRule="auto"/>
        <w:rPr>
          <w:rFonts w:ascii="宋体" w:hAnsi="宋体" w:eastAsia="宋体" w:cs="宋体"/>
          <w:color w:val="333333"/>
          <w:sz w:val="24"/>
          <w:szCs w:val="20"/>
        </w:rPr>
      </w:pPr>
      <w:r>
        <w:rPr>
          <w:rFonts w:hint="eastAsia" w:ascii="宋体" w:hAnsi="宋体" w:eastAsia="宋体" w:cs="宋体"/>
          <w:color w:val="333333"/>
          <w:sz w:val="24"/>
          <w:szCs w:val="20"/>
        </w:rPr>
        <w:t>甲方单位：                             乙方单位：</w:t>
      </w:r>
    </w:p>
    <w:p>
      <w:pPr>
        <w:spacing w:line="360" w:lineRule="auto"/>
        <w:rPr>
          <w:rFonts w:ascii="宋体" w:hAnsi="宋体" w:eastAsia="宋体" w:cs="宋体"/>
          <w:color w:val="333333"/>
          <w:sz w:val="24"/>
          <w:szCs w:val="20"/>
        </w:rPr>
      </w:pPr>
      <w:r>
        <w:rPr>
          <w:rFonts w:hint="eastAsia" w:ascii="宋体" w:hAnsi="宋体" w:eastAsia="宋体" w:cs="宋体"/>
          <w:color w:val="333333"/>
          <w:sz w:val="24"/>
          <w:szCs w:val="20"/>
        </w:rPr>
        <w:t xml:space="preserve">  （盖章）                               （盖章）</w:t>
      </w:r>
    </w:p>
    <w:p>
      <w:pPr>
        <w:spacing w:line="360" w:lineRule="auto"/>
        <w:rPr>
          <w:rFonts w:ascii="宋体" w:hAnsi="宋体" w:eastAsia="宋体" w:cs="宋体"/>
          <w:color w:val="333333"/>
          <w:sz w:val="24"/>
          <w:szCs w:val="20"/>
        </w:rPr>
      </w:pPr>
      <w:r>
        <w:rPr>
          <w:rFonts w:hint="eastAsia" w:ascii="宋体" w:hAnsi="宋体" w:eastAsia="宋体" w:cs="宋体"/>
          <w:color w:val="333333"/>
          <w:sz w:val="24"/>
          <w:szCs w:val="20"/>
        </w:rPr>
        <w:t>法定代表人                             法定代表人</w:t>
      </w:r>
    </w:p>
    <w:p>
      <w:pPr>
        <w:spacing w:line="360" w:lineRule="auto"/>
        <w:rPr>
          <w:rFonts w:ascii="宋体" w:hAnsi="宋体" w:eastAsia="宋体" w:cs="宋体"/>
          <w:color w:val="333333"/>
          <w:sz w:val="24"/>
          <w:szCs w:val="20"/>
        </w:rPr>
      </w:pPr>
      <w:r>
        <w:rPr>
          <w:rFonts w:hint="eastAsia" w:ascii="宋体" w:hAnsi="宋体" w:eastAsia="宋体" w:cs="宋体"/>
          <w:color w:val="333333"/>
          <w:sz w:val="24"/>
          <w:szCs w:val="20"/>
        </w:rPr>
        <w:t>或授权代理人：                         或授权代理人：</w:t>
      </w:r>
    </w:p>
    <w:p>
      <w:pPr>
        <w:widowControl/>
        <w:spacing w:line="360" w:lineRule="auto"/>
        <w:ind w:firstLine="240" w:firstLineChars="100"/>
        <w:jc w:val="left"/>
        <w:rPr>
          <w:rFonts w:ascii="仿宋" w:hAnsi="仿宋" w:eastAsia="仿宋"/>
          <w:b/>
          <w:sz w:val="30"/>
          <w:szCs w:val="30"/>
        </w:rPr>
      </w:pPr>
      <w:r>
        <w:rPr>
          <w:rFonts w:hint="eastAsia" w:ascii="宋体" w:hAnsi="宋体" w:eastAsia="宋体" w:cs="宋体"/>
          <w:color w:val="333333"/>
          <w:sz w:val="24"/>
          <w:szCs w:val="20"/>
        </w:rPr>
        <w:t>年  月   日                           年  月   日</w:t>
      </w:r>
    </w:p>
    <w:p>
      <w:pPr>
        <w:widowControl/>
        <w:spacing w:line="360" w:lineRule="auto"/>
        <w:jc w:val="left"/>
        <w:rPr>
          <w:rFonts w:ascii="仿宋" w:hAnsi="仿宋" w:eastAsia="仿宋"/>
          <w:b/>
          <w:sz w:val="30"/>
          <w:szCs w:val="30"/>
        </w:rPr>
      </w:pPr>
    </w:p>
    <w:p>
      <w:pPr>
        <w:rPr>
          <w:spacing w:val="11"/>
          <w:kern w:val="28"/>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ZmM2ZTkwMDU2ZDllNTkwZTE1MmI3MTAwZjE3NzUifQ=="/>
  </w:docVars>
  <w:rsids>
    <w:rsidRoot w:val="26723C7F"/>
    <w:rsid w:val="000F3BBB"/>
    <w:rsid w:val="00114350"/>
    <w:rsid w:val="00907B06"/>
    <w:rsid w:val="00AD58B1"/>
    <w:rsid w:val="063F7F26"/>
    <w:rsid w:val="095A5B83"/>
    <w:rsid w:val="0DA11FD2"/>
    <w:rsid w:val="10645539"/>
    <w:rsid w:val="109E0A4B"/>
    <w:rsid w:val="1A6D06B2"/>
    <w:rsid w:val="1C2344FA"/>
    <w:rsid w:val="20784E15"/>
    <w:rsid w:val="213607DA"/>
    <w:rsid w:val="22A87507"/>
    <w:rsid w:val="26485289"/>
    <w:rsid w:val="26723C7F"/>
    <w:rsid w:val="27BA3F65"/>
    <w:rsid w:val="29001E4B"/>
    <w:rsid w:val="29583A35"/>
    <w:rsid w:val="2F9432ED"/>
    <w:rsid w:val="2FEC4ED7"/>
    <w:rsid w:val="31F07EB2"/>
    <w:rsid w:val="322A1CE7"/>
    <w:rsid w:val="3B385475"/>
    <w:rsid w:val="3B574514"/>
    <w:rsid w:val="3E2C5C7C"/>
    <w:rsid w:val="41CE4CF7"/>
    <w:rsid w:val="42C615B8"/>
    <w:rsid w:val="4CF04D3E"/>
    <w:rsid w:val="4E0F02B7"/>
    <w:rsid w:val="501C12F2"/>
    <w:rsid w:val="534F1156"/>
    <w:rsid w:val="55050666"/>
    <w:rsid w:val="57284198"/>
    <w:rsid w:val="61FA594E"/>
    <w:rsid w:val="68CF521E"/>
    <w:rsid w:val="697D10F5"/>
    <w:rsid w:val="6C025AA9"/>
    <w:rsid w:val="6E380D0C"/>
    <w:rsid w:val="72966949"/>
    <w:rsid w:val="7C5D7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keepNext/>
      <w:keepLines/>
      <w:spacing w:before="260" w:after="260" w:line="415" w:lineRule="auto"/>
      <w:outlineLvl w:val="1"/>
    </w:pPr>
    <w:rPr>
      <w:rFonts w:ascii="Arial" w:hAnsi="Arial" w:eastAsia="黑体"/>
      <w:b/>
      <w:bCs/>
      <w:sz w:val="32"/>
      <w:szCs w:val="32"/>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0"/>
    <w:qFormat/>
    <w:uiPriority w:val="0"/>
    <w:pPr>
      <w:jc w:val="left"/>
    </w:pPr>
  </w:style>
  <w:style w:type="paragraph" w:styleId="4">
    <w:name w:val="annotation subject"/>
    <w:basedOn w:val="3"/>
    <w:next w:val="3"/>
    <w:link w:val="11"/>
    <w:qFormat/>
    <w:uiPriority w:val="0"/>
    <w:rPr>
      <w:b/>
      <w:bCs/>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annotation reference"/>
    <w:basedOn w:val="7"/>
    <w:uiPriority w:val="0"/>
    <w:rPr>
      <w:sz w:val="21"/>
      <w:szCs w:val="21"/>
    </w:rPr>
  </w:style>
  <w:style w:type="paragraph" w:customStyle="1" w:styleId="9">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0">
    <w:name w:val="批注文字 字符"/>
    <w:basedOn w:val="7"/>
    <w:link w:val="3"/>
    <w:qFormat/>
    <w:uiPriority w:val="0"/>
    <w:rPr>
      <w:kern w:val="2"/>
      <w:sz w:val="21"/>
      <w:szCs w:val="24"/>
    </w:rPr>
  </w:style>
  <w:style w:type="character" w:customStyle="1" w:styleId="11">
    <w:name w:val="批注主题 字符"/>
    <w:basedOn w:val="10"/>
    <w:link w:val="4"/>
    <w:uiPriority w:val="0"/>
    <w:rPr>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2355</Words>
  <Characters>2404</Characters>
  <Lines>171</Lines>
  <Paragraphs>183</Paragraphs>
  <TotalTime>3</TotalTime>
  <ScaleCrop>false</ScaleCrop>
  <LinksUpToDate>false</LinksUpToDate>
  <CharactersWithSpaces>4576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2023-11-07T09:28:00Z</dcterms:created>
  <dc:creator>Mushroom</dc:creator>
  <cp:lastModifiedBy>#URNOTCHRISLEE</cp:lastModifiedBy>
  <dcterms:modified xsi:type="dcterms:W3CDTF">2023-11-08T01:48:26Z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11A05F73561F43019D61CA97E67D5A05_13</vt:lpwstr>
  </property>
  <property fmtid="{D5CDD505-2E9C-101B-9397-08002B2CF9AE}" pid="4" name="GrammarlyDocumentId">
    <vt:lpwstr>ea9faa897fcdf7ae8af831a032707e4a6afb6f9bbffd9ef44db925c54cb252f2</vt:lpwstr>
  </property>
</Properties>
</file>